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B1A0B7" w14:textId="70B0446B" w:rsidR="00D708CD" w:rsidRPr="00D708CD" w:rsidRDefault="00D708CD" w:rsidP="00D708CD">
      <w:pPr>
        <w:autoSpaceDE w:val="0"/>
        <w:autoSpaceDN w:val="0"/>
        <w:adjustRightInd w:val="0"/>
        <w:rPr>
          <w:rFonts w:ascii="Calibri" w:eastAsia="HelveticaNeueLTPro-Bd" w:hAnsi="Calibri" w:cs="Calibri"/>
          <w:b/>
        </w:rPr>
      </w:pPr>
      <w:r>
        <w:rPr>
          <w:rFonts w:ascii="Calibri" w:eastAsia="HelveticaNeueLTPro-Bd" w:hAnsi="Calibri" w:cs="Calibri"/>
          <w:b/>
        </w:rPr>
        <w:t>Wymagania edukacyjne z</w:t>
      </w:r>
      <w:r w:rsidRPr="00D708CD">
        <w:rPr>
          <w:rFonts w:ascii="Calibri" w:eastAsia="HelveticaNeueLTPro-Bd" w:hAnsi="Calibri" w:cs="Calibri"/>
          <w:b/>
        </w:rPr>
        <w:t xml:space="preserve"> biologii – 1 klasa szkoły ponadpodstawowej, </w:t>
      </w:r>
    </w:p>
    <w:p w14:paraId="03FF0717" w14:textId="45AB493E" w:rsidR="00FC3C40" w:rsidRDefault="00D708CD" w:rsidP="00FC3C40">
      <w:pPr>
        <w:rPr>
          <w:rFonts w:ascii="Calibri" w:eastAsia="HelveticaNeueLTPro-Bd" w:hAnsi="Calibri" w:cs="Calibri"/>
          <w:b/>
        </w:rPr>
      </w:pPr>
      <w:r w:rsidRPr="00D708CD">
        <w:rPr>
          <w:rFonts w:ascii="Calibri" w:eastAsia="HelveticaNeueLTPro-Bd" w:hAnsi="Calibri" w:cs="Calibri"/>
          <w:b/>
        </w:rPr>
        <w:t>zakres rozszerzony, od 1 września 2024 r.</w:t>
      </w:r>
    </w:p>
    <w:tbl>
      <w:tblPr>
        <w:tblStyle w:val="Tabela-Siatka"/>
        <w:tblW w:w="13994" w:type="dxa"/>
        <w:tblLook w:val="04A0" w:firstRow="1" w:lastRow="0" w:firstColumn="1" w:lastColumn="0" w:noHBand="0" w:noVBand="1"/>
      </w:tblPr>
      <w:tblGrid>
        <w:gridCol w:w="936"/>
        <w:gridCol w:w="2111"/>
        <w:gridCol w:w="2167"/>
        <w:gridCol w:w="2214"/>
        <w:gridCol w:w="2260"/>
        <w:gridCol w:w="2180"/>
        <w:gridCol w:w="2126"/>
      </w:tblGrid>
      <w:tr w:rsidR="00A63569" w:rsidRPr="00435F53" w14:paraId="704E7659" w14:textId="77777777" w:rsidTr="00A63569">
        <w:trPr>
          <w:trHeight w:val="324"/>
        </w:trPr>
        <w:tc>
          <w:tcPr>
            <w:tcW w:w="936" w:type="dxa"/>
            <w:vMerge w:val="restart"/>
          </w:tcPr>
          <w:p w14:paraId="69BFB21B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7A209659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Nr lekcji</w:t>
            </w:r>
          </w:p>
        </w:tc>
        <w:tc>
          <w:tcPr>
            <w:tcW w:w="2111" w:type="dxa"/>
            <w:vMerge w:val="restart"/>
          </w:tcPr>
          <w:p w14:paraId="4F34BB6F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  <w:p w14:paraId="350768C4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Temat</w:t>
            </w:r>
          </w:p>
        </w:tc>
        <w:tc>
          <w:tcPr>
            <w:tcW w:w="10947" w:type="dxa"/>
            <w:gridSpan w:val="5"/>
          </w:tcPr>
          <w:p w14:paraId="784B0011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Poziom wymagań</w:t>
            </w:r>
          </w:p>
        </w:tc>
      </w:tr>
      <w:tr w:rsidR="00A63569" w:rsidRPr="00435F53" w14:paraId="2E1349D1" w14:textId="77777777" w:rsidTr="00A63569">
        <w:trPr>
          <w:trHeight w:val="264"/>
        </w:trPr>
        <w:tc>
          <w:tcPr>
            <w:tcW w:w="936" w:type="dxa"/>
            <w:vMerge/>
          </w:tcPr>
          <w:p w14:paraId="0D1F1D03" w14:textId="77777777" w:rsidR="00A63569" w:rsidRPr="00254BF2" w:rsidRDefault="00A63569" w:rsidP="008806C8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11" w:type="dxa"/>
            <w:vMerge/>
          </w:tcPr>
          <w:p w14:paraId="7DA8A61F" w14:textId="77777777" w:rsidR="00A63569" w:rsidRPr="00254BF2" w:rsidRDefault="00A63569" w:rsidP="008806C8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67" w:type="dxa"/>
          </w:tcPr>
          <w:p w14:paraId="49F9EFA4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dopuszczająca</w:t>
            </w:r>
          </w:p>
        </w:tc>
        <w:tc>
          <w:tcPr>
            <w:tcW w:w="2214" w:type="dxa"/>
          </w:tcPr>
          <w:p w14:paraId="146B5480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dostateczna</w:t>
            </w:r>
          </w:p>
        </w:tc>
        <w:tc>
          <w:tcPr>
            <w:tcW w:w="2260" w:type="dxa"/>
          </w:tcPr>
          <w:p w14:paraId="749577E1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dobra</w:t>
            </w:r>
          </w:p>
        </w:tc>
        <w:tc>
          <w:tcPr>
            <w:tcW w:w="2180" w:type="dxa"/>
          </w:tcPr>
          <w:p w14:paraId="2524FA96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bardzo dobra</w:t>
            </w:r>
          </w:p>
        </w:tc>
        <w:tc>
          <w:tcPr>
            <w:tcW w:w="2126" w:type="dxa"/>
          </w:tcPr>
          <w:p w14:paraId="16AE0C1C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  <w:t>ocena celująca</w:t>
            </w:r>
          </w:p>
        </w:tc>
      </w:tr>
      <w:tr w:rsidR="00A63569" w:rsidRPr="00435F53" w14:paraId="73CEF5C9" w14:textId="77777777" w:rsidTr="00A63569">
        <w:trPr>
          <w:trHeight w:val="264"/>
        </w:trPr>
        <w:tc>
          <w:tcPr>
            <w:tcW w:w="936" w:type="dxa"/>
            <w:vMerge/>
          </w:tcPr>
          <w:p w14:paraId="3503A0E2" w14:textId="77777777" w:rsidR="00A63569" w:rsidRPr="00254BF2" w:rsidRDefault="00A63569" w:rsidP="008806C8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11" w:type="dxa"/>
            <w:vMerge/>
          </w:tcPr>
          <w:p w14:paraId="673FBC4A" w14:textId="77777777" w:rsidR="00A63569" w:rsidRPr="00254BF2" w:rsidRDefault="00A63569" w:rsidP="008806C8">
            <w:pPr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2167" w:type="dxa"/>
          </w:tcPr>
          <w:p w14:paraId="132759F2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Uczeń:</w:t>
            </w:r>
          </w:p>
        </w:tc>
        <w:tc>
          <w:tcPr>
            <w:tcW w:w="2214" w:type="dxa"/>
          </w:tcPr>
          <w:p w14:paraId="67B26471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Uczeń:</w:t>
            </w:r>
          </w:p>
        </w:tc>
        <w:tc>
          <w:tcPr>
            <w:tcW w:w="2260" w:type="dxa"/>
          </w:tcPr>
          <w:p w14:paraId="41C4207D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Uczeń:</w:t>
            </w:r>
          </w:p>
        </w:tc>
        <w:tc>
          <w:tcPr>
            <w:tcW w:w="2180" w:type="dxa"/>
          </w:tcPr>
          <w:p w14:paraId="1C1F224B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Uczeń:</w:t>
            </w:r>
          </w:p>
        </w:tc>
        <w:tc>
          <w:tcPr>
            <w:tcW w:w="2126" w:type="dxa"/>
          </w:tcPr>
          <w:p w14:paraId="71736AA3" w14:textId="77777777" w:rsidR="00A63569" w:rsidRPr="00254BF2" w:rsidRDefault="00A63569" w:rsidP="008806C8">
            <w:pPr>
              <w:jc w:val="center"/>
              <w:rPr>
                <w:rFonts w:asciiTheme="minorHAnsi" w:hAnsiTheme="minorHAnsi" w:cstheme="minorHAnsi"/>
                <w:b/>
                <w:color w:val="000000" w:themeColor="text1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b/>
                <w:i/>
                <w:iCs/>
                <w:color w:val="000000" w:themeColor="text1"/>
                <w:sz w:val="22"/>
                <w:szCs w:val="22"/>
              </w:rPr>
              <w:t>Uczeń:</w:t>
            </w:r>
          </w:p>
        </w:tc>
      </w:tr>
      <w:tr w:rsidR="00FC3C40" w:rsidRPr="00435F53" w14:paraId="5F46AFAA" w14:textId="77777777" w:rsidTr="008806C8">
        <w:tc>
          <w:tcPr>
            <w:tcW w:w="13994" w:type="dxa"/>
            <w:gridSpan w:val="7"/>
          </w:tcPr>
          <w:p w14:paraId="65B8028C" w14:textId="2BA05C58" w:rsidR="00FC3C40" w:rsidRPr="00435F53" w:rsidRDefault="00A75295" w:rsidP="008B18B9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Rozdział 1</w:t>
            </w:r>
            <w:r w:rsidR="00FC3C40" w:rsidRPr="00435F53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. Badania </w:t>
            </w:r>
            <w:r w:rsidR="008B18B9" w:rsidRPr="00435F53">
              <w:rPr>
                <w:rFonts w:asciiTheme="minorHAnsi" w:hAnsiTheme="minorHAnsi" w:cstheme="minorHAnsi"/>
                <w:b/>
                <w:sz w:val="20"/>
                <w:szCs w:val="20"/>
              </w:rPr>
              <w:t>biologiczne</w:t>
            </w:r>
          </w:p>
        </w:tc>
      </w:tr>
      <w:tr w:rsidR="00F6750F" w:rsidRPr="00435F53" w14:paraId="1F2C16A7" w14:textId="77777777" w:rsidTr="00A63569">
        <w:tc>
          <w:tcPr>
            <w:tcW w:w="936" w:type="dxa"/>
          </w:tcPr>
          <w:p w14:paraId="35CE01CC" w14:textId="77777777" w:rsidR="00FC3C40" w:rsidRPr="00435F53" w:rsidRDefault="00FC3C40" w:rsidP="008B18B9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11" w:type="dxa"/>
          </w:tcPr>
          <w:p w14:paraId="3B27BE4F" w14:textId="3499EAB5" w:rsidR="00FC3C40" w:rsidRPr="00435F53" w:rsidRDefault="00435F53" w:rsidP="008B18B9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Metody </w:t>
            </w:r>
            <w:r w:rsidR="00FC3C40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bada</w:t>
            </w:r>
            <w:r w:rsidR="008B18B9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wcze</w:t>
            </w:r>
            <w: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</w:t>
            </w:r>
            <w:r w:rsidR="00110EAD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br/>
            </w:r>
            <w:r w:rsidR="008B18B9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w biologii</w:t>
            </w:r>
          </w:p>
        </w:tc>
        <w:tc>
          <w:tcPr>
            <w:tcW w:w="2167" w:type="dxa"/>
          </w:tcPr>
          <w:p w14:paraId="7EBCB64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rozróżnia metody poznawania świata</w:t>
            </w:r>
          </w:p>
          <w:p w14:paraId="28AAFE3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etapy badań biologicznych</w:t>
            </w:r>
          </w:p>
          <w:p w14:paraId="42E683A1" w14:textId="5925F4B6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problem badawczy, hipotezę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t xml:space="preserve"> badawczą</w:t>
            </w:r>
          </w:p>
          <w:p w14:paraId="20548B8F" w14:textId="0FCDFD8B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różnia próbę kontrolną od próby badawczej</w:t>
            </w:r>
          </w:p>
          <w:p w14:paraId="667ABF25" w14:textId="354762D3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wskazuje sposób prowadzenia dokumentacji doświadczenia 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obserwacji</w:t>
            </w:r>
          </w:p>
        </w:tc>
        <w:tc>
          <w:tcPr>
            <w:tcW w:w="2214" w:type="dxa"/>
          </w:tcPr>
          <w:p w14:paraId="0E03D24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na czym polega różnica między obserwacją</w:t>
            </w:r>
          </w:p>
          <w:p w14:paraId="43A592A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doświadczeniem</w:t>
            </w:r>
          </w:p>
          <w:p w14:paraId="41F6F8DD" w14:textId="6C84848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t>od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różnia problem badawczy od hipotezy</w:t>
            </w:r>
          </w:p>
          <w:p w14:paraId="3AB60FFA" w14:textId="77777777" w:rsidR="00FC3C40" w:rsidRPr="00435F53" w:rsidRDefault="00FC3C40" w:rsidP="00841A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dokumentuje o</w:t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>bserwacje i proste doświadczenia</w:t>
            </w:r>
          </w:p>
          <w:p w14:paraId="758FAD8D" w14:textId="3F7D2179" w:rsidR="00841A58" w:rsidRPr="00254BF2" w:rsidRDefault="00FD44D1" w:rsidP="00254BF2">
            <w:p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201182" w:rsidRPr="00254BF2">
              <w:rPr>
                <w:rFonts w:asciiTheme="minorHAnsi" w:hAnsiTheme="minorHAnsi" w:cstheme="minorHAnsi"/>
                <w:sz w:val="20"/>
                <w:szCs w:val="20"/>
              </w:rPr>
              <w:t>odróżnia zmienną zależną od zmiennej niezaleznej</w:t>
            </w:r>
          </w:p>
        </w:tc>
        <w:tc>
          <w:tcPr>
            <w:tcW w:w="2260" w:type="dxa"/>
          </w:tcPr>
          <w:p w14:paraId="2402023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zasady prowadzenia</w:t>
            </w:r>
          </w:p>
          <w:p w14:paraId="7C1BEBE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dokumentowania badań</w:t>
            </w:r>
          </w:p>
          <w:p w14:paraId="563589F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główne etapy badań do konkretnych obserwacji</w:t>
            </w:r>
          </w:p>
          <w:p w14:paraId="5EFA46D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doświadczeń biologicznych</w:t>
            </w:r>
          </w:p>
          <w:p w14:paraId="427D2B0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planuje przykładową obserwację biologiczną</w:t>
            </w:r>
          </w:p>
          <w:p w14:paraId="56E7B15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wykonuje dokumentację przykładowej obserwacji</w:t>
            </w:r>
          </w:p>
          <w:p w14:paraId="118B004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0" w:type="dxa"/>
          </w:tcPr>
          <w:p w14:paraId="1C960A3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analizuje kolejne etapy prowadzenia badań</w:t>
            </w:r>
          </w:p>
          <w:p w14:paraId="4313C8A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odnosi się do wyników uzyskanych przez innych badaczy</w:t>
            </w:r>
          </w:p>
          <w:p w14:paraId="6906CB7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ocenia poprawność zastosowanych procedur badawczych</w:t>
            </w:r>
          </w:p>
          <w:p w14:paraId="44B7C781" w14:textId="77777777" w:rsidR="00FC3C40" w:rsidRPr="00435F53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formułuje wnioski</w:t>
            </w:r>
          </w:p>
        </w:tc>
        <w:tc>
          <w:tcPr>
            <w:tcW w:w="2126" w:type="dxa"/>
          </w:tcPr>
          <w:p w14:paraId="596D79B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właściwie planuje obserwacje</w:t>
            </w:r>
          </w:p>
          <w:p w14:paraId="57E2C01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doświadczenia oraz interpretuje ich wyniki</w:t>
            </w:r>
          </w:p>
          <w:p w14:paraId="30EEFF34" w14:textId="669B37BE" w:rsidR="00201182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>odróżnia próbę kontrolną pozytywną od próby kontrolnej negatywnej</w:t>
            </w:r>
          </w:p>
          <w:p w14:paraId="5BC13C1D" w14:textId="77777777" w:rsidR="00FC3C40" w:rsidRPr="00435F53" w:rsidRDefault="00FC3C40" w:rsidP="002011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750F" w:rsidRPr="00435F53" w14:paraId="6839CF85" w14:textId="77777777" w:rsidTr="00A63569">
        <w:tc>
          <w:tcPr>
            <w:tcW w:w="936" w:type="dxa"/>
          </w:tcPr>
          <w:p w14:paraId="796DD0A4" w14:textId="77777777" w:rsidR="008B18B9" w:rsidRPr="00435F53" w:rsidRDefault="008B18B9" w:rsidP="008B18B9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EA2AD4" w14:textId="77777777" w:rsidR="00FC3C40" w:rsidRPr="00435F53" w:rsidRDefault="00FC3C40" w:rsidP="008B18B9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2679B54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Obserwacje mikroskopowe</w:t>
            </w:r>
          </w:p>
        </w:tc>
        <w:tc>
          <w:tcPr>
            <w:tcW w:w="2167" w:type="dxa"/>
          </w:tcPr>
          <w:p w14:paraId="262B0E8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nazwy elementów układu optycznego i układu mechanicznego mikroskopu optycznego</w:t>
            </w:r>
          </w:p>
          <w:p w14:paraId="5CD80B7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cechy obrazu oglądanego w mikroskopie optycznym</w:t>
            </w:r>
          </w:p>
          <w:p w14:paraId="673C61D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obserwuje pod mikroskopem gotowe preparaty</w:t>
            </w:r>
          </w:p>
          <w:p w14:paraId="12835DB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oblicza powiększenie mikroskopu</w:t>
            </w:r>
          </w:p>
        </w:tc>
        <w:tc>
          <w:tcPr>
            <w:tcW w:w="2214" w:type="dxa"/>
          </w:tcPr>
          <w:p w14:paraId="54AFD83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sposób działania mikroskopów optycznego</w:t>
            </w:r>
          </w:p>
          <w:p w14:paraId="790613BC" w14:textId="77777777" w:rsidR="00FC3C40" w:rsidRPr="00435F53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elektronowego</w:t>
            </w:r>
          </w:p>
        </w:tc>
        <w:tc>
          <w:tcPr>
            <w:tcW w:w="2260" w:type="dxa"/>
          </w:tcPr>
          <w:p w14:paraId="7930131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działanie mikroskopu optycznego</w:t>
            </w:r>
          </w:p>
          <w:p w14:paraId="445A87F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mikroskopu elektronowego</w:t>
            </w:r>
          </w:p>
          <w:p w14:paraId="601F0AB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zalety i wady mikroskopów optycznych oraz elektronowych</w:t>
            </w:r>
          </w:p>
          <w:p w14:paraId="21EBBFBE" w14:textId="38747F8C" w:rsidR="00FC3C40" w:rsidRPr="00435F53" w:rsidRDefault="00201182" w:rsidP="0020118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•podejmuje prób</w:t>
            </w:r>
            <w:r w:rsidRPr="00435F53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ę wykonania poprawnie preparatu mikroskopowego </w:t>
            </w:r>
            <w:r w:rsidR="005D70E0">
              <w:rPr>
                <w:rFonts w:asciiTheme="minorHAnsi" w:hAnsiTheme="minorHAnsi" w:cstheme="minorHAnsi"/>
                <w:iCs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iCs/>
                <w:sz w:val="20"/>
                <w:szCs w:val="20"/>
              </w:rPr>
              <w:t>i obejrzenia go pod mikroskopem</w:t>
            </w:r>
          </w:p>
        </w:tc>
        <w:tc>
          <w:tcPr>
            <w:tcW w:w="2180" w:type="dxa"/>
          </w:tcPr>
          <w:p w14:paraId="6C278FA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zasadę działania mikroskopu fluorescencyjnego</w:t>
            </w:r>
          </w:p>
          <w:p w14:paraId="44BEB2E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różnicę</w:t>
            </w:r>
          </w:p>
          <w:p w14:paraId="62E28C27" w14:textId="32DD1060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sposobie działania mikroskopów elektronowych: transmisyjn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t>ego</w:t>
            </w:r>
          </w:p>
          <w:p w14:paraId="2827A982" w14:textId="65CA0AEA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skaningo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t>wego</w:t>
            </w:r>
          </w:p>
          <w:p w14:paraId="149EA4F0" w14:textId="13119D42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FD44D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samodzielnie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wykonuje preparaty mikroskopowe</w:t>
            </w:r>
          </w:p>
        </w:tc>
        <w:tc>
          <w:tcPr>
            <w:tcW w:w="2126" w:type="dxa"/>
          </w:tcPr>
          <w:p w14:paraId="252A545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na podstawie różnych zdjęć zamieszczonych</w:t>
            </w:r>
          </w:p>
          <w:p w14:paraId="63F18C0D" w14:textId="67838269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 literaturze popularnonaukowej wskazuje, za pomocą jakiego mikroskopu uzyskano przedstawiony obraz 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uzasadnia swój wybór</w:t>
            </w:r>
          </w:p>
          <w:p w14:paraId="4496CCC1" w14:textId="00B22040" w:rsidR="00201182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stosuje pojęcie </w:t>
            </w:r>
            <w:r w:rsidR="00201182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zdolność rozdzielcza </w:t>
            </w:r>
            <w:r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br/>
            </w:r>
            <w:r>
              <w:rPr>
                <w:rFonts w:asciiTheme="minorHAnsi" w:hAnsiTheme="minorHAnsi" w:cstheme="minorHAnsi"/>
                <w:sz w:val="20"/>
                <w:szCs w:val="20"/>
              </w:rPr>
              <w:t>do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>opis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201182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>działania mikroskopów</w:t>
            </w:r>
            <w:r w:rsidR="00201182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>różnych typów</w:t>
            </w:r>
          </w:p>
        </w:tc>
      </w:tr>
      <w:tr w:rsidR="00F6750F" w:rsidRPr="00435F53" w14:paraId="41121A16" w14:textId="77777777" w:rsidTr="00A63569">
        <w:tc>
          <w:tcPr>
            <w:tcW w:w="936" w:type="dxa"/>
          </w:tcPr>
          <w:p w14:paraId="0CDAFF21" w14:textId="77777777" w:rsidR="008B18B9" w:rsidRPr="00435F53" w:rsidRDefault="008B18B9" w:rsidP="008B18B9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11" w:type="dxa"/>
          </w:tcPr>
          <w:p w14:paraId="487A5859" w14:textId="77777777" w:rsidR="00435F53" w:rsidRDefault="008B18B9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Proste analizy statystyczne </w:t>
            </w:r>
          </w:p>
          <w:p w14:paraId="189C337D" w14:textId="77777777" w:rsidR="008B18B9" w:rsidRPr="00435F53" w:rsidRDefault="008B18B9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w biologii</w:t>
            </w:r>
          </w:p>
        </w:tc>
        <w:tc>
          <w:tcPr>
            <w:tcW w:w="2167" w:type="dxa"/>
          </w:tcPr>
          <w:p w14:paraId="3B6FFE21" w14:textId="4C8BD8BE" w:rsidR="005F229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>p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oprawnie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>konstruuje tabele i wykresy</w:t>
            </w:r>
          </w:p>
          <w:p w14:paraId="527508E9" w14:textId="1FCDE300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stosuje podstawowe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paramentry statystyczne: minimum, maksymum, średnia arytmetyczna </w:t>
            </w:r>
          </w:p>
        </w:tc>
        <w:tc>
          <w:tcPr>
            <w:tcW w:w="2214" w:type="dxa"/>
          </w:tcPr>
          <w:p w14:paraId="6EE3B313" w14:textId="388A4C0B" w:rsidR="00841A58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• </w:t>
            </w:r>
            <w:r w:rsidR="006F6D86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odczytuje </w:t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>oraz przetwarza informacje tekstowe, graficzne</w:t>
            </w:r>
          </w:p>
          <w:p w14:paraId="3059D757" w14:textId="77777777" w:rsidR="00841A58" w:rsidRPr="00435F53" w:rsidRDefault="00841A58" w:rsidP="00841A5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i liczbowe w typowych sytuacjach</w:t>
            </w:r>
          </w:p>
          <w:p w14:paraId="01A6ECC4" w14:textId="2C94220E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>stosuje podstawowe paramentry statystyczne: minimum, maksymum, średnia arytmetyczna, dominanta, średnia ważona, mediana</w:t>
            </w:r>
          </w:p>
        </w:tc>
        <w:tc>
          <w:tcPr>
            <w:tcW w:w="2260" w:type="dxa"/>
          </w:tcPr>
          <w:p w14:paraId="7BD5CB9A" w14:textId="75F0F79B" w:rsidR="006F6D86" w:rsidRPr="00435F53" w:rsidRDefault="00FD44D1" w:rsidP="00254BF2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• </w:t>
            </w:r>
            <w:r w:rsidR="006F6D86" w:rsidRPr="00435F53"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  <w:t xml:space="preserve">odczytuje, analizuje, interpretuje oraz przetwarza informacje </w:t>
            </w:r>
            <w:r w:rsidR="006F6D86" w:rsidRPr="00435F53"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  <w:lastRenderedPageBreak/>
              <w:t>tekstowe, graficzne</w:t>
            </w:r>
          </w:p>
          <w:p w14:paraId="53F0E02F" w14:textId="77777777" w:rsidR="006F6D86" w:rsidRPr="00435F53" w:rsidRDefault="006F6D86" w:rsidP="006F6D8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liczbowe w typowych sytuacjach</w:t>
            </w:r>
          </w:p>
          <w:p w14:paraId="5AD55F96" w14:textId="40A41EB6" w:rsidR="006F6D86" w:rsidRPr="00085D24" w:rsidRDefault="006F6D86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</w:pPr>
          </w:p>
          <w:p w14:paraId="46C0E8A4" w14:textId="77777777" w:rsidR="008B18B9" w:rsidRPr="00435F53" w:rsidRDefault="008B18B9" w:rsidP="006F6D86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0" w:type="dxa"/>
          </w:tcPr>
          <w:p w14:paraId="71A9ABAC" w14:textId="21869382" w:rsidR="006F6D86" w:rsidRPr="00435F53" w:rsidRDefault="00FD44D1" w:rsidP="00254BF2">
            <w:pPr>
              <w:widowControl w:val="0"/>
              <w:suppressAutoHyphens/>
              <w:autoSpaceDE w:val="0"/>
              <w:autoSpaceDN w:val="0"/>
              <w:adjustRightInd w:val="0"/>
              <w:textAlignment w:val="baseline"/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• </w:t>
            </w:r>
            <w:r w:rsidR="006F6D86" w:rsidRPr="00435F53"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  <w:t xml:space="preserve">odczytuje, analizuje, interpretuje oraz przetwarza informacje </w:t>
            </w:r>
            <w:r w:rsidR="006F6D86" w:rsidRPr="00435F53">
              <w:rPr>
                <w:rFonts w:asciiTheme="minorHAnsi" w:eastAsia="Andale Sans UI" w:hAnsiTheme="minorHAnsi" w:cstheme="minorHAnsi"/>
                <w:kern w:val="3"/>
                <w:sz w:val="20"/>
                <w:szCs w:val="20"/>
                <w:lang w:val="de-DE" w:eastAsia="ja-JP" w:bidi="fa-IR"/>
              </w:rPr>
              <w:lastRenderedPageBreak/>
              <w:t>tekstowe, graficzne</w:t>
            </w:r>
          </w:p>
          <w:p w14:paraId="152BEC5C" w14:textId="42D5ACB5" w:rsidR="008B18B9" w:rsidRPr="00435F53" w:rsidRDefault="006F6D86" w:rsidP="006F6D8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i liczbowe </w:t>
            </w:r>
            <w:r w:rsidR="00FD44D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nietypowych sytuacjach</w:t>
            </w:r>
          </w:p>
          <w:p w14:paraId="51173719" w14:textId="77777777" w:rsidR="006F6D86" w:rsidRPr="00435F53" w:rsidRDefault="006F6D86" w:rsidP="006F6D8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2A9A456" w14:textId="24496CE5" w:rsidR="008B18B9" w:rsidRPr="00435F53" w:rsidRDefault="00FD44D1" w:rsidP="006F6D8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• </w:t>
            </w:r>
            <w:r w:rsidR="005F2299" w:rsidRPr="00435F53">
              <w:rPr>
                <w:rFonts w:asciiTheme="minorHAnsi" w:hAnsiTheme="minorHAnsi" w:cstheme="minorHAnsi"/>
                <w:sz w:val="20"/>
                <w:szCs w:val="20"/>
              </w:rPr>
              <w:t>stosuje pod</w:t>
            </w:r>
            <w:r w:rsidR="006F6D86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stawowe paramentry statystyczne </w:t>
            </w:r>
          </w:p>
        </w:tc>
      </w:tr>
      <w:tr w:rsidR="00F6750F" w:rsidRPr="00435F53" w14:paraId="787F25BE" w14:textId="77777777" w:rsidTr="00A63569">
        <w:tc>
          <w:tcPr>
            <w:tcW w:w="936" w:type="dxa"/>
          </w:tcPr>
          <w:p w14:paraId="6E7F833A" w14:textId="77777777" w:rsidR="008B18B9" w:rsidRPr="00435F53" w:rsidRDefault="008B18B9" w:rsidP="008B18B9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11" w:type="dxa"/>
          </w:tcPr>
          <w:p w14:paraId="2CDA329F" w14:textId="77777777" w:rsidR="008B18B9" w:rsidRPr="00435F53" w:rsidRDefault="008B18B9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Analiza materiałów źródłowych</w:t>
            </w:r>
          </w:p>
        </w:tc>
        <w:tc>
          <w:tcPr>
            <w:tcW w:w="2167" w:type="dxa"/>
          </w:tcPr>
          <w:p w14:paraId="49D4BCA0" w14:textId="492DF65D" w:rsidR="00841A58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wykorzystuje różnorodne źródła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>i metody pozyskiwania informacji</w:t>
            </w:r>
          </w:p>
          <w:p w14:paraId="01552F2E" w14:textId="03513903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>odróżnia wiedzę potoczną od wiedzy uzyskanej metodami naukowymi</w:t>
            </w:r>
          </w:p>
        </w:tc>
        <w:tc>
          <w:tcPr>
            <w:tcW w:w="2214" w:type="dxa"/>
          </w:tcPr>
          <w:p w14:paraId="3BFF9E26" w14:textId="5E04D8CB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841A58" w:rsidRPr="00435F53">
              <w:rPr>
                <w:rFonts w:asciiTheme="minorHAnsi" w:hAnsiTheme="minorHAnsi" w:cstheme="minorHAnsi"/>
                <w:sz w:val="20"/>
                <w:szCs w:val="20"/>
              </w:rPr>
              <w:t>odróżnia fakty od opinii</w:t>
            </w:r>
          </w:p>
        </w:tc>
        <w:tc>
          <w:tcPr>
            <w:tcW w:w="2260" w:type="dxa"/>
          </w:tcPr>
          <w:p w14:paraId="5862F89D" w14:textId="77777777" w:rsidR="008B18B9" w:rsidRPr="00435F53" w:rsidRDefault="00201182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objaśnia i komentuje informacje, posługując się terminologią biologiczną</w:t>
            </w:r>
          </w:p>
        </w:tc>
        <w:tc>
          <w:tcPr>
            <w:tcW w:w="2180" w:type="dxa"/>
          </w:tcPr>
          <w:p w14:paraId="67E8780C" w14:textId="2C06D248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6F6D86" w:rsidRPr="00435F53">
              <w:rPr>
                <w:rFonts w:asciiTheme="minorHAnsi" w:hAnsiTheme="minorHAnsi" w:cstheme="minorHAnsi"/>
                <w:sz w:val="20"/>
                <w:szCs w:val="20"/>
              </w:rPr>
              <w:t>krytycznie ocenia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6F6D86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czy materiał źródłowy jest wiarygodny</w:t>
            </w:r>
          </w:p>
          <w:p w14:paraId="5C525C78" w14:textId="3F8B2743" w:rsidR="00925004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925004" w:rsidRPr="00435F53">
              <w:rPr>
                <w:rFonts w:asciiTheme="minorHAnsi" w:hAnsiTheme="minorHAnsi" w:cstheme="minorHAnsi"/>
                <w:sz w:val="20"/>
                <w:szCs w:val="20"/>
              </w:rPr>
              <w:t>wykazuje błędn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="0092500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zwiazk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92500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przyczynowo-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  <w:t>-</w:t>
            </w:r>
            <w:r w:rsidR="00925004" w:rsidRPr="00435F53">
              <w:rPr>
                <w:rFonts w:asciiTheme="minorHAnsi" w:hAnsiTheme="minorHAnsi" w:cstheme="minorHAnsi"/>
                <w:sz w:val="20"/>
                <w:szCs w:val="20"/>
              </w:rPr>
              <w:t>skutkow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e</w:t>
            </w:r>
          </w:p>
        </w:tc>
        <w:tc>
          <w:tcPr>
            <w:tcW w:w="2126" w:type="dxa"/>
          </w:tcPr>
          <w:p w14:paraId="5EB247F3" w14:textId="586E10AD" w:rsidR="008B18B9" w:rsidRPr="00435F53" w:rsidRDefault="00FD44D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krytycznie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odnosi się do informacji pozyskanych z różnych źródeł, w tym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ze źródeł </w:t>
            </w:r>
            <w:r w:rsidR="00201182" w:rsidRPr="00435F53">
              <w:rPr>
                <w:rFonts w:asciiTheme="minorHAnsi" w:hAnsiTheme="minorHAnsi" w:cstheme="minorHAnsi"/>
                <w:sz w:val="20"/>
                <w:szCs w:val="20"/>
              </w:rPr>
              <w:t>internetowych</w:t>
            </w:r>
          </w:p>
        </w:tc>
      </w:tr>
      <w:tr w:rsidR="00FC3C40" w:rsidRPr="00435F53" w14:paraId="3638946C" w14:textId="77777777" w:rsidTr="00A63569">
        <w:tc>
          <w:tcPr>
            <w:tcW w:w="936" w:type="dxa"/>
          </w:tcPr>
          <w:p w14:paraId="40D7DC84" w14:textId="77777777" w:rsidR="00FC3C40" w:rsidRPr="00435F53" w:rsidRDefault="00FC3C40" w:rsidP="008B18B9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34337C69" w14:textId="1182A6CD" w:rsidR="00FC3C40" w:rsidRPr="00254BF2" w:rsidRDefault="00FC3C40" w:rsidP="0071326C">
            <w:pPr>
              <w:rPr>
                <w:sz w:val="22"/>
                <w:szCs w:val="22"/>
                <w:lang w:val="pl-PL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Powtórzenie i sprawdzenie stopnia opanowania wiadomości i umiejętności</w:t>
            </w:r>
            <w:r w:rsidR="008B18B9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z rozdziału </w:t>
            </w:r>
            <w:r w:rsidR="0071326C" w:rsidRPr="00254BF2">
              <w:rPr>
                <w:rFonts w:asciiTheme="minorHAnsi" w:hAnsiTheme="minorHAnsi" w:cstheme="minorHAnsi"/>
                <w:b/>
                <w:sz w:val="20"/>
                <w:szCs w:val="20"/>
              </w:rPr>
              <w:t>„</w:t>
            </w:r>
            <w:r w:rsidR="008B18B9" w:rsidRPr="0071326C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</w:t>
            </w:r>
            <w:r w:rsidR="008B18B9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adania biologiczne”</w:t>
            </w:r>
          </w:p>
        </w:tc>
      </w:tr>
      <w:tr w:rsidR="00FC3C40" w:rsidRPr="00435F53" w14:paraId="071DE987" w14:textId="77777777" w:rsidTr="008806C8">
        <w:tc>
          <w:tcPr>
            <w:tcW w:w="13994" w:type="dxa"/>
            <w:gridSpan w:val="7"/>
          </w:tcPr>
          <w:p w14:paraId="33A2C9A1" w14:textId="5C45B3CE" w:rsidR="00FC3C40" w:rsidRPr="00435F53" w:rsidRDefault="0071326C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Rozdział 2</w:t>
            </w:r>
            <w:r w:rsidR="00FC3C40" w:rsidRPr="00435F53">
              <w:rPr>
                <w:rFonts w:asciiTheme="minorHAnsi" w:hAnsiTheme="minorHAnsi" w:cstheme="minorHAnsi"/>
                <w:b/>
                <w:sz w:val="20"/>
                <w:szCs w:val="20"/>
              </w:rPr>
              <w:t>. Chemiczne podstawy życia</w:t>
            </w:r>
          </w:p>
        </w:tc>
      </w:tr>
      <w:tr w:rsidR="00F6750F" w:rsidRPr="00435F53" w14:paraId="1F3DD30B" w14:textId="77777777" w:rsidTr="00A63569">
        <w:tc>
          <w:tcPr>
            <w:tcW w:w="936" w:type="dxa"/>
          </w:tcPr>
          <w:p w14:paraId="219490D3" w14:textId="77777777" w:rsidR="00CF060D" w:rsidRPr="00435F53" w:rsidRDefault="00CF060D" w:rsidP="00CF060D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B84ABA5" w14:textId="77777777" w:rsidR="00FC3C40" w:rsidRPr="00435F53" w:rsidRDefault="00FC3C40" w:rsidP="00CF060D">
            <w:pPr>
              <w:pStyle w:val="Akapitzlist"/>
              <w:numPr>
                <w:ilvl w:val="0"/>
                <w:numId w:val="38"/>
              </w:numPr>
              <w:tabs>
                <w:tab w:val="left" w:pos="4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0BB9AD3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Skład chemiczny organizmów</w:t>
            </w:r>
          </w:p>
        </w:tc>
        <w:tc>
          <w:tcPr>
            <w:tcW w:w="2167" w:type="dxa"/>
          </w:tcPr>
          <w:p w14:paraId="6D37BDE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klasyfikuje związki chemiczne na organiczne</w:t>
            </w:r>
          </w:p>
          <w:p w14:paraId="0E7CF80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nieorganiczne</w:t>
            </w:r>
          </w:p>
          <w:p w14:paraId="6B42CA9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związki budujące organizm</w:t>
            </w:r>
          </w:p>
          <w:p w14:paraId="7C625A8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klasyfikuje pierwiastki na makroelementy</w:t>
            </w:r>
          </w:p>
          <w:p w14:paraId="64386B1F" w14:textId="34E80A3A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mikroelementy</w:t>
            </w:r>
            <w:r w:rsidR="00085D2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085D24">
              <w:rPr>
                <w:rFonts w:asciiTheme="minorHAnsi" w:hAnsiTheme="minorHAnsi" w:cstheme="minorHAnsi"/>
                <w:sz w:val="20"/>
                <w:szCs w:val="20"/>
              </w:rPr>
              <w:t xml:space="preserve">(Fe, </w:t>
            </w:r>
            <w:r w:rsidR="0082718D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085D24">
              <w:rPr>
                <w:rFonts w:asciiTheme="minorHAnsi" w:hAnsiTheme="minorHAnsi" w:cstheme="minorHAnsi"/>
                <w:sz w:val="20"/>
                <w:szCs w:val="20"/>
              </w:rPr>
              <w:t>, F)</w:t>
            </w:r>
          </w:p>
          <w:p w14:paraId="6372825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pierwiastki biogenne</w:t>
            </w:r>
          </w:p>
          <w:p w14:paraId="3B001E8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wiązania</w:t>
            </w:r>
          </w:p>
          <w:p w14:paraId="0E9FD45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oddziaływania chemiczne</w:t>
            </w:r>
          </w:p>
          <w:p w14:paraId="24A3044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funkcje wody</w:t>
            </w:r>
          </w:p>
          <w:p w14:paraId="1CE6C68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właściwości fizykochemiczne wody</w:t>
            </w:r>
          </w:p>
          <w:p w14:paraId="5C5AA9C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funkcje soli mineralnych</w:t>
            </w:r>
          </w:p>
        </w:tc>
        <w:tc>
          <w:tcPr>
            <w:tcW w:w="2214" w:type="dxa"/>
          </w:tcPr>
          <w:p w14:paraId="1D30A38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omawia znaczenie wybranych makro- </w:t>
            </w:r>
          </w:p>
          <w:p w14:paraId="6DFEDA5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mikroelementów</w:t>
            </w:r>
          </w:p>
          <w:p w14:paraId="650A58EC" w14:textId="0E83C5ED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pojęcie</w:t>
            </w:r>
            <w:r w:rsidR="0067265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pierwiastki biogenne</w:t>
            </w:r>
          </w:p>
          <w:p w14:paraId="59024D8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znaczenie</w:t>
            </w:r>
          </w:p>
          <w:p w14:paraId="4865B85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występowanie wybranych typów wiązań i oddziaływań chemicznych</w:t>
            </w:r>
          </w:p>
          <w:p w14:paraId="015DE290" w14:textId="44DD1C20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wskazuje substancje hydrofilowe 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hydrofobowe oraz określa ich właściwości</w:t>
            </w:r>
          </w:p>
          <w:p w14:paraId="09C9529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 cząsteczki wody</w:t>
            </w:r>
          </w:p>
          <w:p w14:paraId="0B71CE50" w14:textId="77777777" w:rsidR="008806C8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określa, za jakie właściwości wody odpowiadają wskazane zjawiska, np. unoszenie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się lodu na powierzchni wody</w:t>
            </w:r>
          </w:p>
        </w:tc>
        <w:tc>
          <w:tcPr>
            <w:tcW w:w="2260" w:type="dxa"/>
          </w:tcPr>
          <w:p w14:paraId="28048A2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charakteryzuje budowę różnych typów wiązań chemicznych</w:t>
            </w:r>
          </w:p>
          <w:p w14:paraId="5135978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właściwości fizykochemiczne wody</w:t>
            </w:r>
          </w:p>
          <w:p w14:paraId="100320E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uzasadnia znaczenie soli mineralnych dla organizmów</w:t>
            </w:r>
          </w:p>
        </w:tc>
        <w:tc>
          <w:tcPr>
            <w:tcW w:w="2180" w:type="dxa"/>
          </w:tcPr>
          <w:p w14:paraId="6312DE1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rysuje modele różnych typów wiązań chemicznych</w:t>
            </w:r>
          </w:p>
          <w:p w14:paraId="65DF08D2" w14:textId="06C679A4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wykazuje związek między budową 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144BB5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i właściwościami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cząsteczki wody</w:t>
            </w:r>
          </w:p>
          <w:p w14:paraId="386252C8" w14:textId="790FBB8D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jej rolą w organizmie</w:t>
            </w:r>
          </w:p>
          <w:p w14:paraId="2F0E8B1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przeprowadza proste doświadczenia dotyczące właściwości wody</w:t>
            </w:r>
          </w:p>
        </w:tc>
        <w:tc>
          <w:tcPr>
            <w:tcW w:w="2126" w:type="dxa"/>
          </w:tcPr>
          <w:p w14:paraId="5BFBA3D0" w14:textId="2694AFA3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przeprowadza samodzielnie doświadczenia dotyczące zmian napięcia powierzchniowego wody oraz właściwie interpretuje 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t xml:space="preserve">uzyskane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wyniki</w:t>
            </w:r>
          </w:p>
          <w:p w14:paraId="5FC838F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i wyjaśnia sposób oddziaływań między cząsteczkami na funkcjonowanie organizmów</w:t>
            </w:r>
          </w:p>
        </w:tc>
      </w:tr>
      <w:tr w:rsidR="00F6750F" w:rsidRPr="00435F53" w14:paraId="7F67CB54" w14:textId="77777777" w:rsidTr="00A63569">
        <w:tc>
          <w:tcPr>
            <w:tcW w:w="936" w:type="dxa"/>
          </w:tcPr>
          <w:p w14:paraId="21D5FDC7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757849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tabs>
                <w:tab w:val="left" w:pos="480"/>
              </w:tabs>
              <w:rPr>
                <w:rFonts w:asciiTheme="minorHAnsi" w:hAnsiTheme="minorHAnsi" w:cstheme="minorHAnsi"/>
              </w:rPr>
            </w:pPr>
          </w:p>
          <w:p w14:paraId="1A945CD1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48B97EA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Budowa i funkcje sacharydów</w:t>
            </w:r>
          </w:p>
        </w:tc>
        <w:tc>
          <w:tcPr>
            <w:tcW w:w="2167" w:type="dxa"/>
          </w:tcPr>
          <w:p w14:paraId="0F3D173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klasyfikuje sacharydy na monosacharydy, disacharydy</w:t>
            </w:r>
          </w:p>
          <w:p w14:paraId="35AFD865" w14:textId="636FC6C5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i polisacharydy oraz podaje ich 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t>przykłady</w:t>
            </w:r>
            <w:r w:rsidR="00144BB5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360D5E8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</w:t>
            </w:r>
            <w:r w:rsidR="0012520C" w:rsidRPr="00435F53">
              <w:rPr>
                <w:rFonts w:asciiTheme="minorHAnsi" w:hAnsiTheme="minorHAnsi" w:cstheme="minorHAnsi"/>
                <w:sz w:val="20"/>
                <w:szCs w:val="20"/>
              </w:rPr>
              <w:t>ymienia właściwości mono</w:t>
            </w:r>
            <w:r w:rsidR="00402AC6" w:rsidRPr="00435F53">
              <w:rPr>
                <w:rFonts w:asciiTheme="minorHAnsi" w:hAnsiTheme="minorHAnsi" w:cstheme="minorHAnsi"/>
                <w:sz w:val="20"/>
                <w:szCs w:val="20"/>
              </w:rPr>
              <w:t>sacharydów</w:t>
            </w:r>
            <w:r w:rsidR="0012520C" w:rsidRPr="00435F53">
              <w:rPr>
                <w:rFonts w:asciiTheme="minorHAnsi" w:hAnsiTheme="minorHAnsi" w:cstheme="minorHAnsi"/>
                <w:sz w:val="20"/>
                <w:szCs w:val="20"/>
              </w:rPr>
              <w:t>, di</w:t>
            </w:r>
            <w:r w:rsidR="00402AC6" w:rsidRPr="00435F53">
              <w:rPr>
                <w:rFonts w:asciiTheme="minorHAnsi" w:hAnsiTheme="minorHAnsi" w:cstheme="minorHAnsi"/>
                <w:sz w:val="20"/>
                <w:szCs w:val="20"/>
              </w:rPr>
              <w:t>sacharydów</w:t>
            </w:r>
            <w:r w:rsidR="0012520C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polisacharydów</w:t>
            </w:r>
          </w:p>
          <w:p w14:paraId="39EF3D1A" w14:textId="00FA7648" w:rsidR="006C52C3" w:rsidRPr="00435F53" w:rsidRDefault="00144BB5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>nazywa wiązanie glikozydowe i wskazuje je na schematach cukrów złożonych</w:t>
            </w:r>
          </w:p>
          <w:p w14:paraId="2A07D7CD" w14:textId="23985125" w:rsidR="006C52C3" w:rsidRPr="00435F53" w:rsidRDefault="00144BB5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nazywa czynnik za pomocą które wykryje skrobię</w:t>
            </w:r>
          </w:p>
        </w:tc>
        <w:tc>
          <w:tcPr>
            <w:tcW w:w="2214" w:type="dxa"/>
          </w:tcPr>
          <w:p w14:paraId="09EEA6A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kryterium klasyfikacji sacharydów</w:t>
            </w:r>
          </w:p>
          <w:p w14:paraId="237BD33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w jaki sposób powstaje wiązanie</w:t>
            </w:r>
          </w:p>
          <w:p w14:paraId="6063E06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i/>
                <w:sz w:val="20"/>
                <w:szCs w:val="20"/>
              </w:rPr>
              <w:t>O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-glikozydowe</w:t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(α, β )</w:t>
            </w:r>
          </w:p>
          <w:p w14:paraId="72A53C1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występowanie</w:t>
            </w:r>
          </w:p>
          <w:p w14:paraId="48001D2B" w14:textId="256DB9A2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znaczenie wybranych mono</w:t>
            </w:r>
            <w:r w:rsidR="00402AC6" w:rsidRPr="00435F53">
              <w:rPr>
                <w:rFonts w:asciiTheme="minorHAnsi" w:hAnsiTheme="minorHAnsi" w:cstheme="minorHAnsi"/>
                <w:sz w:val="20"/>
                <w:szCs w:val="20"/>
              </w:rPr>
              <w:t>sacharydów,</w:t>
            </w:r>
            <w:r w:rsidR="0012520C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di</w:t>
            </w:r>
            <w:r w:rsidR="00402AC6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sacharydów 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polisacharydów</w:t>
            </w:r>
          </w:p>
          <w:p w14:paraId="476BE58B" w14:textId="52296A67" w:rsidR="00FC3C40" w:rsidRPr="00435F53" w:rsidRDefault="0012520C" w:rsidP="0012520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wskazuje sposób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wykrywania skrobi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material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biologicznym</w:t>
            </w:r>
          </w:p>
        </w:tc>
        <w:tc>
          <w:tcPr>
            <w:tcW w:w="2260" w:type="dxa"/>
          </w:tcPr>
          <w:p w14:paraId="1151E70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różnice między poszczególnymi monosacharydami</w:t>
            </w:r>
          </w:p>
          <w:p w14:paraId="0E19CA9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</w:t>
            </w:r>
          </w:p>
          <w:p w14:paraId="0E7E002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porównuje budowę wybranych polisacharydów</w:t>
            </w:r>
          </w:p>
          <w:p w14:paraId="12D80D2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budowę chemiczną mono</w:t>
            </w:r>
            <w:r w:rsidR="00402AC6" w:rsidRPr="00435F53">
              <w:rPr>
                <w:rFonts w:asciiTheme="minorHAnsi" w:hAnsiTheme="minorHAnsi" w:cstheme="minorHAnsi"/>
                <w:sz w:val="20"/>
                <w:szCs w:val="20"/>
              </w:rPr>
              <w:t>sacharydów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057DE4EB" w14:textId="4126B224" w:rsidR="00FC3C40" w:rsidRPr="00435F53" w:rsidRDefault="00402AC6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disacharydów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44B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>i polisacharydów</w:t>
            </w:r>
          </w:p>
          <w:p w14:paraId="49C3CAF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planuje doświadczenie mające na celu wykrycie </w:t>
            </w:r>
            <w:r w:rsidR="0012520C" w:rsidRPr="00435F53">
              <w:rPr>
                <w:rFonts w:asciiTheme="minorHAnsi" w:hAnsiTheme="minorHAnsi" w:cstheme="minorHAnsi"/>
                <w:sz w:val="20"/>
                <w:szCs w:val="20"/>
              </w:rPr>
              <w:t>skrobi</w:t>
            </w:r>
          </w:p>
          <w:p w14:paraId="774F078D" w14:textId="77777777" w:rsidR="00FC3C40" w:rsidRPr="00435F53" w:rsidRDefault="00FC3C40" w:rsidP="0012520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planuje i przeprowadza doświadczenie pozwalające wykryć </w:t>
            </w:r>
            <w:r w:rsidR="0012520C" w:rsidRPr="00435F53">
              <w:rPr>
                <w:rFonts w:asciiTheme="minorHAnsi" w:hAnsiTheme="minorHAnsi" w:cstheme="minorHAnsi"/>
                <w:sz w:val="20"/>
                <w:szCs w:val="20"/>
              </w:rPr>
              <w:t>skrobię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w </w:t>
            </w:r>
            <w:r w:rsidR="0012520C" w:rsidRPr="00435F53">
              <w:rPr>
                <w:rFonts w:asciiTheme="minorHAnsi" w:hAnsiTheme="minorHAnsi" w:cstheme="minorHAnsi"/>
                <w:sz w:val="20"/>
                <w:szCs w:val="20"/>
              </w:rPr>
              <w:t>bulwie ziemniaka</w:t>
            </w:r>
          </w:p>
        </w:tc>
        <w:tc>
          <w:tcPr>
            <w:tcW w:w="2180" w:type="dxa"/>
          </w:tcPr>
          <w:p w14:paraId="2DE19C8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powstawanie form pierścieniowych monosacharydów</w:t>
            </w:r>
          </w:p>
          <w:p w14:paraId="433F3EC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ilustruje powstawanie wiązania</w:t>
            </w:r>
          </w:p>
          <w:p w14:paraId="6C57968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254BF2">
              <w:rPr>
                <w:rFonts w:asciiTheme="minorHAnsi" w:hAnsiTheme="minorHAnsi" w:cstheme="minorHAnsi"/>
                <w:i/>
                <w:sz w:val="20"/>
                <w:szCs w:val="20"/>
              </w:rPr>
              <w:t>O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-glikozydowego</w:t>
            </w:r>
          </w:p>
          <w:p w14:paraId="7735C0A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planuje doświadczenie </w:t>
            </w:r>
            <w:r w:rsidR="0012520C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mające na celu wykrycie glukozy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materiale biologicznym</w:t>
            </w:r>
          </w:p>
        </w:tc>
        <w:tc>
          <w:tcPr>
            <w:tcW w:w="2126" w:type="dxa"/>
          </w:tcPr>
          <w:p w14:paraId="642BE4BC" w14:textId="7D5E1372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planuje </w:t>
            </w:r>
            <w:r w:rsidR="006E722D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i przeprowadza doświadczenie pozwalające wykryć </w:t>
            </w:r>
            <w:r w:rsidR="0012520C" w:rsidRPr="00435F53">
              <w:rPr>
                <w:rFonts w:asciiTheme="minorHAnsi" w:hAnsiTheme="minorHAnsi" w:cstheme="minorHAnsi"/>
                <w:sz w:val="20"/>
                <w:szCs w:val="20"/>
              </w:rPr>
              <w:t>glukozę</w:t>
            </w:r>
          </w:p>
          <w:p w14:paraId="02F2F11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właściwości redukujące glukozy</w:t>
            </w:r>
          </w:p>
          <w:p w14:paraId="3D16DAD0" w14:textId="19E3CE68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wyjaśnia, dlaczego skrobia i celuloza </w:t>
            </w:r>
            <w:r w:rsidR="006E722D">
              <w:rPr>
                <w:rFonts w:asciiTheme="minorHAnsi" w:hAnsiTheme="minorHAnsi" w:cstheme="minorHAnsi"/>
                <w:sz w:val="20"/>
                <w:szCs w:val="20"/>
              </w:rPr>
              <w:t>pełnią</w:t>
            </w:r>
            <w:r w:rsidR="006E722D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odmienne funkcje</w:t>
            </w:r>
          </w:p>
          <w:p w14:paraId="30D53BE7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organizmie</w:t>
            </w:r>
          </w:p>
        </w:tc>
      </w:tr>
      <w:tr w:rsidR="00F6750F" w:rsidRPr="00435F53" w14:paraId="2D304871" w14:textId="77777777" w:rsidTr="00A63569">
        <w:tc>
          <w:tcPr>
            <w:tcW w:w="936" w:type="dxa"/>
          </w:tcPr>
          <w:p w14:paraId="4BF0617B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D89136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1247A32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Budowa i funkcje lipidów</w:t>
            </w:r>
          </w:p>
        </w:tc>
        <w:tc>
          <w:tcPr>
            <w:tcW w:w="2167" w:type="dxa"/>
          </w:tcPr>
          <w:p w14:paraId="614BD80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klasyfikuje lipidy ze względu na budowę cząsteczek</w:t>
            </w:r>
          </w:p>
          <w:p w14:paraId="35AB66D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podstawowe funkcje lipidów</w:t>
            </w:r>
          </w:p>
          <w:p w14:paraId="0B9578A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podstawowe znaczenie lipidów</w:t>
            </w:r>
          </w:p>
          <w:p w14:paraId="0042BF7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znaczenie cholesterolu</w:t>
            </w:r>
          </w:p>
          <w:p w14:paraId="1BB80A6E" w14:textId="77777777" w:rsidR="00FC3C40" w:rsidRPr="00435F53" w:rsidRDefault="00FC3C40" w:rsidP="006C52C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4" w:type="dxa"/>
          </w:tcPr>
          <w:p w14:paraId="7E74DB66" w14:textId="78AB80E4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wyjaśnia, na czym polega różnica między tłuszczami nasyconymi </w:t>
            </w:r>
            <w:r w:rsidR="009E750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tłuszczami nienasyconymi</w:t>
            </w:r>
          </w:p>
          <w:p w14:paraId="6411E48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kryteria klasyfikacji lipidów</w:t>
            </w:r>
          </w:p>
          <w:p w14:paraId="1D79988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 trójglicerydu</w:t>
            </w:r>
          </w:p>
          <w:p w14:paraId="5CDCC8A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 fosfolipidów i ich rozmieszczenie w błonie komórkowej</w:t>
            </w:r>
          </w:p>
        </w:tc>
        <w:tc>
          <w:tcPr>
            <w:tcW w:w="2260" w:type="dxa"/>
          </w:tcPr>
          <w:p w14:paraId="1D09D009" w14:textId="667C90F4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budowę lipidów prostych, złożonych</w:t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E750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 tym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izoprenowych</w:t>
            </w:r>
          </w:p>
          <w:p w14:paraId="1C7EB34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znaczenie</w:t>
            </w:r>
            <w:r w:rsidR="006C52C3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cholesterolu</w:t>
            </w:r>
          </w:p>
          <w:p w14:paraId="43B1562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związek między obecnością wiązań podwójnych</w:t>
            </w:r>
          </w:p>
          <w:p w14:paraId="054222E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kwasach tłuszczowych</w:t>
            </w:r>
          </w:p>
          <w:p w14:paraId="5542D05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właściwościami lipidów</w:t>
            </w:r>
          </w:p>
        </w:tc>
        <w:tc>
          <w:tcPr>
            <w:tcW w:w="2180" w:type="dxa"/>
          </w:tcPr>
          <w:p w14:paraId="7F4059B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poszczególne grupy lipidów</w:t>
            </w:r>
          </w:p>
          <w:p w14:paraId="62BE00A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 fosfolipidów i ich rozmieszczenie</w:t>
            </w:r>
          </w:p>
          <w:p w14:paraId="2E2C757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błonie biologicznej</w:t>
            </w:r>
          </w:p>
          <w:p w14:paraId="60D41B95" w14:textId="66E97BF4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analizuje </w:t>
            </w:r>
            <w:r w:rsidR="009E7508">
              <w:rPr>
                <w:rFonts w:asciiTheme="minorHAnsi" w:hAnsiTheme="minorHAnsi" w:cstheme="minorHAnsi"/>
                <w:sz w:val="20"/>
                <w:szCs w:val="20"/>
              </w:rPr>
              <w:t xml:space="preserve">i porównuje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budowę</w:t>
            </w:r>
            <w:r w:rsidR="009E7508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triglicerydu </w:t>
            </w:r>
            <w:r w:rsidR="009E7508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fosfolipidu</w:t>
            </w:r>
          </w:p>
          <w:p w14:paraId="73C6404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znaczenie karotenoidów dla roślin</w:t>
            </w:r>
          </w:p>
        </w:tc>
        <w:tc>
          <w:tcPr>
            <w:tcW w:w="2126" w:type="dxa"/>
          </w:tcPr>
          <w:p w14:paraId="179C414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związek między budową poszczególnych lipidów a funkcjami, jakie pełnią w organizmach</w:t>
            </w:r>
          </w:p>
          <w:p w14:paraId="60801847" w14:textId="12479249" w:rsidR="0074045A" w:rsidRPr="00435F53" w:rsidRDefault="0074045A" w:rsidP="0074045A">
            <w:pPr>
              <w:pStyle w:val="Akapitzlist"/>
              <w:numPr>
                <w:ilvl w:val="0"/>
                <w:numId w:val="42"/>
              </w:num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planuje </w:t>
            </w:r>
            <w:r w:rsidR="009E7508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i przeprowadza doświadczenie dotyczące wykrywania lipidów w nasionach słonecznika</w:t>
            </w:r>
          </w:p>
        </w:tc>
      </w:tr>
      <w:tr w:rsidR="00F6750F" w:rsidRPr="00435F53" w14:paraId="1A10C572" w14:textId="77777777" w:rsidTr="00A63569">
        <w:tc>
          <w:tcPr>
            <w:tcW w:w="936" w:type="dxa"/>
          </w:tcPr>
          <w:p w14:paraId="3057D910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52F15A0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  <w:p w14:paraId="6A5D7AA8" w14:textId="77777777" w:rsidR="00FC3C40" w:rsidRPr="00435F53" w:rsidRDefault="00FC3C40" w:rsidP="008806C8">
            <w:pPr>
              <w:pStyle w:val="Akapitzlist"/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1F376F9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Aminokwasy.</w:t>
            </w:r>
          </w:p>
          <w:p w14:paraId="2CC02D8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Budowa i funkcje białek</w:t>
            </w:r>
          </w:p>
        </w:tc>
        <w:tc>
          <w:tcPr>
            <w:tcW w:w="2167" w:type="dxa"/>
          </w:tcPr>
          <w:p w14:paraId="639E4BD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różne rodzaje aminokwasów</w:t>
            </w:r>
          </w:p>
          <w:p w14:paraId="4AD01D6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budowę aminokwasów białkowych</w:t>
            </w:r>
          </w:p>
          <w:p w14:paraId="2D047E9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podaje nazwę wiązania między aminokwasami</w:t>
            </w:r>
          </w:p>
          <w:p w14:paraId="2078301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poziomy organizacji białek – strukturę przestrzenną</w:t>
            </w:r>
          </w:p>
          <w:p w14:paraId="3DDA54D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nazwy grup białek ze względu na pełnione funkcje, liczbę aminokwasów</w:t>
            </w:r>
          </w:p>
          <w:p w14:paraId="7BF4F465" w14:textId="77777777" w:rsidR="00FC3C40" w:rsidRPr="00435F53" w:rsidRDefault="00FC3C40" w:rsidP="00435F53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 łańcuchu, strukturę </w:t>
            </w:r>
          </w:p>
          <w:p w14:paraId="7F50CD69" w14:textId="480E8D6A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przykładowe białka</w:t>
            </w:r>
            <w:r w:rsid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111F3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435F53">
              <w:rPr>
                <w:rFonts w:asciiTheme="minorHAnsi" w:hAnsiTheme="minorHAnsi" w:cstheme="minorHAnsi"/>
                <w:sz w:val="20"/>
                <w:szCs w:val="20"/>
              </w:rPr>
              <w:t xml:space="preserve">podaje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ich funkcje</w:t>
            </w:r>
          </w:p>
          <w:p w14:paraId="59E525C3" w14:textId="77777777" w:rsidR="00FC3C40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 białek</w:t>
            </w:r>
          </w:p>
          <w:p w14:paraId="46E683FA" w14:textId="747C94DC" w:rsidR="006258CF" w:rsidRPr="00254BF2" w:rsidRDefault="00111F34" w:rsidP="00254BF2">
            <w:p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258CF" w:rsidRPr="00254BF2">
              <w:rPr>
                <w:rFonts w:asciiTheme="minorHAnsi" w:hAnsiTheme="minorHAnsi" w:cstheme="minorHAnsi"/>
                <w:sz w:val="20"/>
                <w:szCs w:val="20"/>
              </w:rPr>
              <w:t>określa biologiczne znaczenie białek (albuminy, globuliny, histony, kolagen, keratyna, hemoglobina, mioglobina)</w:t>
            </w:r>
          </w:p>
        </w:tc>
        <w:tc>
          <w:tcPr>
            <w:tcW w:w="2214" w:type="dxa"/>
          </w:tcPr>
          <w:p w14:paraId="1461FB5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podaje kryteria klasyfikacji białek</w:t>
            </w:r>
          </w:p>
          <w:p w14:paraId="0DF50E0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wiązanie peptydowe</w:t>
            </w:r>
          </w:p>
          <w:p w14:paraId="0D28FED0" w14:textId="24985831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wyjaśnia, na czym polega</w:t>
            </w:r>
            <w:r w:rsidR="00111F34">
              <w:rPr>
                <w:rFonts w:asciiTheme="minorHAnsi" w:hAnsiTheme="minorHAnsi" w:cstheme="minorHAnsi"/>
                <w:sz w:val="20"/>
                <w:szCs w:val="20"/>
              </w:rPr>
              <w:t>ją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i w jakich warunkach zachodzą koagulacja i denaturacja białek</w:t>
            </w:r>
          </w:p>
          <w:p w14:paraId="78C42F3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wpływ wybranych czynników fizykochemicznych na białka</w:t>
            </w:r>
          </w:p>
          <w:p w14:paraId="610C4501" w14:textId="410871F6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struktury</w:t>
            </w:r>
            <w:r w:rsidR="00111F34">
              <w:rPr>
                <w:rFonts w:asciiTheme="minorHAnsi" w:hAnsiTheme="minorHAnsi" w:cstheme="minorHAnsi"/>
                <w:sz w:val="20"/>
                <w:szCs w:val="20"/>
              </w:rPr>
              <w:t xml:space="preserve"> I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, II-, III- </w:t>
            </w:r>
            <w:r w:rsidR="00111F3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IV-rzędową</w:t>
            </w:r>
          </w:p>
          <w:p w14:paraId="2EC0201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zapisuje wzór ogólny aminokwasów</w:t>
            </w:r>
          </w:p>
          <w:p w14:paraId="1B9CCFD4" w14:textId="77777777" w:rsidR="00FC3C40" w:rsidRPr="00435F53" w:rsidRDefault="00FC3C40" w:rsidP="00746496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klasyfikuje białka ze względu n</w:t>
            </w:r>
            <w:r w:rsidR="00746496">
              <w:rPr>
                <w:rFonts w:asciiTheme="minorHAnsi" w:hAnsiTheme="minorHAnsi" w:cstheme="minorHAnsi"/>
                <w:sz w:val="20"/>
                <w:szCs w:val="20"/>
              </w:rPr>
              <w:t>a funkcje pełnione w organizmie</w:t>
            </w:r>
          </w:p>
        </w:tc>
        <w:tc>
          <w:tcPr>
            <w:tcW w:w="2260" w:type="dxa"/>
          </w:tcPr>
          <w:p w14:paraId="69DDC2F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charakteryzuje grupy białek ze względu na pełnione funkcje, liczbę aminokwasów</w:t>
            </w:r>
          </w:p>
          <w:p w14:paraId="7B8C89F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 łańcuchu i strukturę oraz obecność elementów</w:t>
            </w:r>
          </w:p>
          <w:p w14:paraId="5995B09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nieaminokwasowych</w:t>
            </w:r>
          </w:p>
          <w:p w14:paraId="5EA414A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zapisuje reakcję powstawania dipeptydu</w:t>
            </w:r>
          </w:p>
          <w:p w14:paraId="57BA14C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znaczenie struktur I-, II-, IIIi</w:t>
            </w:r>
          </w:p>
          <w:p w14:paraId="18BCE22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IV-rzędowej białek</w:t>
            </w:r>
          </w:p>
          <w:p w14:paraId="213CB84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znaczenie oddziaływań w strukturach III i IV-rzędowej białka</w:t>
            </w:r>
          </w:p>
          <w:p w14:paraId="31773C6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białka proste i złożone</w:t>
            </w:r>
          </w:p>
          <w:p w14:paraId="46556B3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0" w:type="dxa"/>
          </w:tcPr>
          <w:p w14:paraId="55FE625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porównuje białka</w:t>
            </w:r>
          </w:p>
          <w:p w14:paraId="1B0E684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fibrylarne i globularne</w:t>
            </w:r>
          </w:p>
          <w:p w14:paraId="12C38E7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porównuje proces koagulacji i denaturacji białek oraz wskazuje ich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znaczenie dla organizmów</w:t>
            </w:r>
          </w:p>
          <w:p w14:paraId="733D2BD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CC6E0CC" w14:textId="77777777" w:rsidR="00FC3C40" w:rsidRPr="00435F53" w:rsidRDefault="00FC3C40" w:rsidP="00EC79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44AAACE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zapisuje</w:t>
            </w:r>
            <w:r w:rsidR="00402AC6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dowolną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sekwencję aminokwasów</w:t>
            </w:r>
          </w:p>
          <w:p w14:paraId="62B8F07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tripeptydzie</w:t>
            </w:r>
          </w:p>
          <w:p w14:paraId="6BEED6EE" w14:textId="402AE135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• wykazuje związek budowy białek z ich funkcjami </w:t>
            </w:r>
            <w:r w:rsidR="00111F3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organizmie</w:t>
            </w:r>
          </w:p>
          <w:p w14:paraId="44B85B67" w14:textId="77777777" w:rsidR="00FC3C40" w:rsidRPr="00435F53" w:rsidRDefault="00FC3C40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F974A78" w14:textId="77777777" w:rsidR="0074045A" w:rsidRPr="00435F53" w:rsidRDefault="0074045A" w:rsidP="0074045A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750F" w:rsidRPr="00435F53" w14:paraId="1033811B" w14:textId="77777777" w:rsidTr="00A63569">
        <w:tc>
          <w:tcPr>
            <w:tcW w:w="936" w:type="dxa"/>
          </w:tcPr>
          <w:p w14:paraId="107376F7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38A79F53" w14:textId="7E7913BE" w:rsidR="008806C8" w:rsidRPr="009456A9" w:rsidRDefault="008428BD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B53290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Właściwości </w:t>
            </w:r>
            <w:r w:rsidR="00AF086D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br/>
            </w:r>
            <w:r w:rsidRPr="00B53290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i</w:t>
            </w:r>
            <w:r w:rsidR="008806C8" w:rsidRPr="00B53290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wykrywanie białek</w:t>
            </w:r>
          </w:p>
        </w:tc>
        <w:tc>
          <w:tcPr>
            <w:tcW w:w="2167" w:type="dxa"/>
          </w:tcPr>
          <w:p w14:paraId="1197F278" w14:textId="77777777" w:rsidR="0074045A" w:rsidRPr="00435F53" w:rsidRDefault="0074045A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podstawowe właściwości białek</w:t>
            </w:r>
          </w:p>
          <w:p w14:paraId="11F1D903" w14:textId="620622C6" w:rsidR="0074045A" w:rsidRPr="00435F53" w:rsidRDefault="0074045A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koagulacja</w:t>
            </w:r>
            <w:r w:rsidR="00AF086D"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denaturacja</w:t>
            </w:r>
          </w:p>
          <w:p w14:paraId="061F04C9" w14:textId="77777777" w:rsidR="0074045A" w:rsidRPr="00435F53" w:rsidRDefault="0074045A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czynniki wywołujące denaturację</w:t>
            </w:r>
          </w:p>
          <w:p w14:paraId="6F074B70" w14:textId="77777777" w:rsidR="008806C8" w:rsidRPr="00435F53" w:rsidRDefault="008806C8" w:rsidP="0074045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4" w:type="dxa"/>
          </w:tcPr>
          <w:p w14:paraId="05E5FF47" w14:textId="67233932" w:rsidR="008806C8" w:rsidRPr="00435F53" w:rsidRDefault="00EC7911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opisuje doświadczenie wpływu jednego </w:t>
            </w:r>
            <w:r w:rsidR="009513A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z czynników fizykochemicznych </w:t>
            </w:r>
            <w:r w:rsidR="009513A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na białko</w:t>
            </w:r>
          </w:p>
        </w:tc>
        <w:tc>
          <w:tcPr>
            <w:tcW w:w="2260" w:type="dxa"/>
          </w:tcPr>
          <w:p w14:paraId="637EF65F" w14:textId="2070E8B0" w:rsidR="008806C8" w:rsidRPr="00435F53" w:rsidRDefault="009513A5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>wyjaśnia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w jakich warunkach zachodz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koagulacja i denaturacja białek</w:t>
            </w:r>
          </w:p>
          <w:p w14:paraId="18BE8177" w14:textId="527278BE" w:rsidR="00EC7911" w:rsidRPr="00435F53" w:rsidRDefault="009513A5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wskazuje różnicę między koagulacją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>a denaturacją białek</w:t>
            </w:r>
          </w:p>
        </w:tc>
        <w:tc>
          <w:tcPr>
            <w:tcW w:w="2180" w:type="dxa"/>
          </w:tcPr>
          <w:p w14:paraId="5F797BBC" w14:textId="335EE88A" w:rsidR="00EC7911" w:rsidRPr="00435F53" w:rsidRDefault="00F06B9E" w:rsidP="00EC7911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przeprowadza 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>doświadczenie dotyczące wpływu różn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ych czynn</w:t>
            </w:r>
            <w:r w:rsidR="009E445E">
              <w:rPr>
                <w:rFonts w:asciiTheme="minorHAnsi" w:hAnsiTheme="minorHAnsi" w:cstheme="minorHAnsi"/>
                <w:sz w:val="20"/>
                <w:szCs w:val="20"/>
              </w:rPr>
              <w:t>ików fizykochemicznych</w:t>
            </w:r>
            <w:r w:rsidR="009513A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9513A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9E445E">
              <w:rPr>
                <w:rFonts w:asciiTheme="minorHAnsi" w:hAnsiTheme="minorHAnsi" w:cstheme="minorHAnsi"/>
                <w:sz w:val="20"/>
                <w:szCs w:val="20"/>
              </w:rPr>
              <w:t>(pH, tempe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ratur</w:t>
            </w:r>
            <w:r w:rsidR="009513A5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)</w:t>
            </w:r>
            <w:r w:rsidR="009513A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</w:rPr>
              <w:t>na białko</w:t>
            </w:r>
          </w:p>
          <w:p w14:paraId="528CBC67" w14:textId="77777777" w:rsidR="008806C8" w:rsidRPr="00435F53" w:rsidRDefault="008806C8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7C24A4D7" w14:textId="724D2C93" w:rsidR="0074045A" w:rsidRPr="00435F53" w:rsidRDefault="00687F1F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74045A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3D40D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F06B9E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74045A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przeprowadza doświadczenie wpływu różnych substancji na właściwości białek</w:t>
            </w:r>
          </w:p>
          <w:p w14:paraId="24D4BBC0" w14:textId="5B0BCA93" w:rsidR="00EC7911" w:rsidRPr="00435F53" w:rsidRDefault="0074045A" w:rsidP="0093509F">
            <w:pPr>
              <w:pStyle w:val="Akapitzlist"/>
              <w:numPr>
                <w:ilvl w:val="0"/>
                <w:numId w:val="42"/>
              </w:num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planuje</w:t>
            </w:r>
            <w:r w:rsidR="003D40DC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i prze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prowadza </w:t>
            </w:r>
            <w:r w:rsidR="009E445E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doświadczenie wykazujące obecność białek </w:t>
            </w:r>
            <w:r w:rsidR="003D40DC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– </w:t>
            </w:r>
            <w:r w:rsidR="00EC7911" w:rsidRP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reakc</w:t>
            </w:r>
            <w:r w:rsidR="0093509F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>ja biuretowa</w:t>
            </w:r>
            <w:r w:rsidR="00435F53">
              <w:rPr>
                <w:rFonts w:asciiTheme="minorHAnsi" w:hAnsiTheme="minorHAnsi" w:cstheme="minorHAnsi"/>
                <w:sz w:val="20"/>
                <w:szCs w:val="20"/>
                <w:highlight w:val="lightGray"/>
              </w:rPr>
              <w:t xml:space="preserve"> </w:t>
            </w:r>
          </w:p>
        </w:tc>
      </w:tr>
      <w:tr w:rsidR="00F6750F" w:rsidRPr="00435F53" w14:paraId="6B57F204" w14:textId="77777777" w:rsidTr="00A63569">
        <w:tc>
          <w:tcPr>
            <w:tcW w:w="936" w:type="dxa"/>
          </w:tcPr>
          <w:p w14:paraId="22EC9FCF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6ABB881C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3761980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Budowa i funkcje nukleotydów oraz kwasów nukleinowych</w:t>
            </w:r>
          </w:p>
        </w:tc>
        <w:tc>
          <w:tcPr>
            <w:tcW w:w="2167" w:type="dxa"/>
          </w:tcPr>
          <w:p w14:paraId="36130A8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budowę pojedynczego nukleotydu</w:t>
            </w:r>
          </w:p>
          <w:p w14:paraId="1388CFA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DNA i RNA</w:t>
            </w:r>
          </w:p>
          <w:p w14:paraId="0292893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rolę DNA</w:t>
            </w:r>
          </w:p>
          <w:p w14:paraId="4AA5E2A2" w14:textId="030FEE4A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• wymienia wiązania występujące w DNA </w:t>
            </w:r>
            <w:r w:rsidR="005D70E0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RNA</w:t>
            </w:r>
          </w:p>
          <w:p w14:paraId="58F445C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rodzaje RNA</w:t>
            </w:r>
          </w:p>
          <w:p w14:paraId="2E25EDD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określa ich rolę</w:t>
            </w:r>
          </w:p>
          <w:p w14:paraId="0021FEF7" w14:textId="77777777" w:rsidR="00FC3C40" w:rsidRPr="00435F53" w:rsidRDefault="00746496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• określa lokalizację DNA 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>w komórkach eukariotycznych</w:t>
            </w:r>
          </w:p>
          <w:p w14:paraId="333F0380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prokariotycznych</w:t>
            </w:r>
          </w:p>
        </w:tc>
        <w:tc>
          <w:tcPr>
            <w:tcW w:w="2214" w:type="dxa"/>
          </w:tcPr>
          <w:p w14:paraId="1376211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wyjaśnia, na czym polega komplementarność zasad</w:t>
            </w:r>
          </w:p>
          <w:p w14:paraId="35DF49B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rodzaje nukleotydów i ich rolę</w:t>
            </w:r>
          </w:p>
          <w:p w14:paraId="521ACDD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wymienia dinukleotydy</w:t>
            </w:r>
          </w:p>
          <w:p w14:paraId="69576FF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ich rolę</w:t>
            </w:r>
          </w:p>
          <w:p w14:paraId="5A6F662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i wskazuje wiązania w cząsteczce</w:t>
            </w:r>
          </w:p>
          <w:p w14:paraId="7EAE663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DNA</w:t>
            </w:r>
          </w:p>
          <w:p w14:paraId="03953956" w14:textId="704CCA98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pojęcie</w:t>
            </w:r>
            <w:r w:rsidR="0067265A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podwójna helisa</w:t>
            </w:r>
          </w:p>
        </w:tc>
        <w:tc>
          <w:tcPr>
            <w:tcW w:w="2260" w:type="dxa"/>
          </w:tcPr>
          <w:p w14:paraId="401F38BA" w14:textId="2C0C954A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• charakteryzuje budowę chemiczną </w:t>
            </w:r>
            <w:r w:rsidR="003D40D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budowę przestrzenną cząsteczek</w:t>
            </w:r>
            <w:r w:rsidR="003D40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DNA </w:t>
            </w:r>
            <w:r w:rsidR="003D40DC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RNA</w:t>
            </w:r>
          </w:p>
          <w:p w14:paraId="2EF414F1" w14:textId="2A0337A3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porówn</w:t>
            </w:r>
            <w:r w:rsidR="00E023B3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uje budowę </w:t>
            </w:r>
            <w:r w:rsidR="0096595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E023B3" w:rsidRPr="00435F53">
              <w:rPr>
                <w:rFonts w:asciiTheme="minorHAnsi" w:hAnsiTheme="minorHAnsi" w:cstheme="minorHAnsi"/>
                <w:sz w:val="20"/>
                <w:szCs w:val="20"/>
              </w:rPr>
              <w:t>i rol</w:t>
            </w:r>
            <w:r w:rsidR="003D40DC">
              <w:rPr>
                <w:rFonts w:asciiTheme="minorHAnsi" w:hAnsiTheme="minorHAnsi" w:cstheme="minorHAnsi"/>
                <w:sz w:val="20"/>
                <w:szCs w:val="20"/>
              </w:rPr>
              <w:t>ę</w:t>
            </w:r>
            <w:r w:rsidR="00E023B3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DNA z budową </w:t>
            </w:r>
            <w:r w:rsidR="0096595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rolą</w:t>
            </w:r>
            <w:r w:rsidR="0096595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RNA</w:t>
            </w:r>
          </w:p>
          <w:p w14:paraId="64D42F6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proces replikacji DNA</w:t>
            </w:r>
          </w:p>
          <w:p w14:paraId="3B2B51B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rysuje schemat budowy nukleotydów DNA i RNA</w:t>
            </w:r>
          </w:p>
        </w:tc>
        <w:tc>
          <w:tcPr>
            <w:tcW w:w="2180" w:type="dxa"/>
          </w:tcPr>
          <w:p w14:paraId="07E9D3E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rozróżnia zasady azotowe na podstawie wzorów</w:t>
            </w:r>
          </w:p>
          <w:p w14:paraId="3072641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oblicza procentową zawartość zasad azotowych w DNA</w:t>
            </w:r>
          </w:p>
          <w:p w14:paraId="2F776C4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wykazuje związek replikacji z podziałem komórki</w:t>
            </w:r>
          </w:p>
        </w:tc>
        <w:tc>
          <w:tcPr>
            <w:tcW w:w="2126" w:type="dxa"/>
          </w:tcPr>
          <w:p w14:paraId="13828F8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wyjaśnia związek sekwencji DNA</w:t>
            </w:r>
          </w:p>
          <w:p w14:paraId="12C9FC4D" w14:textId="587A4340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z </w:t>
            </w:r>
            <w:r w:rsidR="003D40DC">
              <w:rPr>
                <w:rFonts w:asciiTheme="minorHAnsi" w:hAnsiTheme="minorHAnsi" w:cstheme="minorHAnsi"/>
                <w:sz w:val="20"/>
                <w:szCs w:val="20"/>
              </w:rPr>
              <w:t>I-</w:t>
            </w:r>
            <w:r w:rsidR="003D40DC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rzędową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strukturą białek</w:t>
            </w:r>
          </w:p>
          <w:p w14:paraId="69E0D4E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rozwiązuje zadania</w:t>
            </w:r>
          </w:p>
          <w:p w14:paraId="5FEEE870" w14:textId="627A791E" w:rsidR="00FC3C40" w:rsidRPr="00435F53" w:rsidRDefault="00FC3C40" w:rsidP="00254BF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o wyższym stopniu trudności dotyczące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zawartości zasad azotowych </w:t>
            </w:r>
            <w:r w:rsidR="003D40D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cząsteczce</w:t>
            </w:r>
            <w:r w:rsidR="003D40DC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DNA</w:t>
            </w:r>
          </w:p>
        </w:tc>
      </w:tr>
      <w:tr w:rsidR="00FC3C40" w:rsidRPr="00435F53" w14:paraId="09385C42" w14:textId="77777777" w:rsidTr="00A63569">
        <w:tc>
          <w:tcPr>
            <w:tcW w:w="936" w:type="dxa"/>
          </w:tcPr>
          <w:p w14:paraId="27EC81C9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373BB916" w14:textId="0F855409" w:rsidR="00FC3C40" w:rsidRPr="00435F53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Powtórzenie i utrwalenie wiadomości</w:t>
            </w:r>
            <w:r w:rsidR="008806C8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z rozdziału </w:t>
            </w:r>
            <w:r w:rsidR="007C1D57" w:rsidRPr="00215185">
              <w:rPr>
                <w:rFonts w:asciiTheme="minorHAnsi" w:hAnsiTheme="minorHAnsi" w:cstheme="minorHAnsi"/>
                <w:b/>
                <w:sz w:val="20"/>
                <w:szCs w:val="20"/>
              </w:rPr>
              <w:t>„</w:t>
            </w:r>
            <w:r w:rsidR="008806C8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Chemiczne podstawy życia”</w:t>
            </w:r>
          </w:p>
        </w:tc>
      </w:tr>
      <w:tr w:rsidR="00FC3C40" w:rsidRPr="00435F53" w14:paraId="23765D9D" w14:textId="77777777" w:rsidTr="00A63569">
        <w:tc>
          <w:tcPr>
            <w:tcW w:w="936" w:type="dxa"/>
          </w:tcPr>
          <w:p w14:paraId="52380C98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4B47FB09" w14:textId="5000DE15" w:rsidR="00FC3C40" w:rsidRPr="00435F53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Sprawdzenie stopnia opanowania wiadomości i umiejętności</w:t>
            </w:r>
            <w:r w:rsidR="008806C8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z rozdziału </w:t>
            </w:r>
            <w:r w:rsidR="007C1D57" w:rsidRPr="00215185">
              <w:rPr>
                <w:rFonts w:asciiTheme="minorHAnsi" w:hAnsiTheme="minorHAnsi" w:cstheme="minorHAnsi"/>
                <w:b/>
                <w:sz w:val="20"/>
                <w:szCs w:val="20"/>
              </w:rPr>
              <w:t>„</w:t>
            </w:r>
            <w:r w:rsidR="008806C8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Chemiczne po</w:t>
            </w:r>
            <w:r w:rsidR="007C1D57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d</w:t>
            </w:r>
            <w:r w:rsidR="008806C8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stawy życia”</w:t>
            </w:r>
          </w:p>
        </w:tc>
      </w:tr>
      <w:tr w:rsidR="00FC3C40" w:rsidRPr="00435F53" w14:paraId="7A996F6A" w14:textId="77777777" w:rsidTr="008806C8">
        <w:tc>
          <w:tcPr>
            <w:tcW w:w="13994" w:type="dxa"/>
            <w:gridSpan w:val="7"/>
          </w:tcPr>
          <w:p w14:paraId="0EF2259B" w14:textId="4C54B953" w:rsidR="00FC3C40" w:rsidRPr="00435F53" w:rsidRDefault="007C1D57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Rozdział 3</w:t>
            </w:r>
            <w:r w:rsidR="00746496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. Komó</w:t>
            </w:r>
            <w:r w:rsidR="00FC3C40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rka – podstawowa jednostka życia</w:t>
            </w:r>
          </w:p>
        </w:tc>
      </w:tr>
      <w:tr w:rsidR="00F6750F" w:rsidRPr="00435F53" w14:paraId="4654176D" w14:textId="77777777" w:rsidTr="00A63569">
        <w:tc>
          <w:tcPr>
            <w:tcW w:w="936" w:type="dxa"/>
          </w:tcPr>
          <w:p w14:paraId="6B5439FB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941316C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7511AA9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Budowa i funkcje komórki. Rodzaje komórek</w:t>
            </w:r>
          </w:p>
        </w:tc>
        <w:tc>
          <w:tcPr>
            <w:tcW w:w="2167" w:type="dxa"/>
          </w:tcPr>
          <w:p w14:paraId="41CB339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komórka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organizm jednokomórkowy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organizmy wielokomórkowe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organizmy tkankowe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formy kolonijne</w:t>
            </w:r>
          </w:p>
          <w:p w14:paraId="2B86C05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przykłady komórek</w:t>
            </w:r>
          </w:p>
          <w:p w14:paraId="6B8E4C1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prokariotycznych</w:t>
            </w:r>
          </w:p>
          <w:p w14:paraId="4D0A9AF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eukariotycznych</w:t>
            </w:r>
          </w:p>
          <w:p w14:paraId="26A09520" w14:textId="61013CAD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wskazuje na rysunku </w:t>
            </w:r>
            <w:r w:rsidR="008945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podaje nazwy struktur komórki</w:t>
            </w:r>
            <w:r w:rsidR="008945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prokariotycznej </w:t>
            </w:r>
            <w:r w:rsidR="008945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komórki eukariotycznej</w:t>
            </w:r>
          </w:p>
          <w:p w14:paraId="1B7A9C26" w14:textId="665B99E5" w:rsidR="00FC3C40" w:rsidRPr="00435F53" w:rsidRDefault="00FC3C40" w:rsidP="00254BF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rozróżnia komórki: zwierzęcą, roślinną, grzybową</w:t>
            </w:r>
            <w:r w:rsidR="008945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8945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prokariotyczną</w:t>
            </w:r>
          </w:p>
        </w:tc>
        <w:tc>
          <w:tcPr>
            <w:tcW w:w="2214" w:type="dxa"/>
          </w:tcPr>
          <w:p w14:paraId="49C5119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zależność między wymiarami komórki a jej powierzchnią</w:t>
            </w:r>
          </w:p>
          <w:p w14:paraId="2840485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objętością</w:t>
            </w:r>
          </w:p>
          <w:p w14:paraId="4522EDF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rysuje wybraną komórkę eukariotyczną na podstawie obserwacji mikroskopowej</w:t>
            </w:r>
          </w:p>
          <w:p w14:paraId="681012D1" w14:textId="41BCBF46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podaje funkcje różnych komórek </w:t>
            </w:r>
            <w:r w:rsidR="008945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zależności od miejsca występowania</w:t>
            </w:r>
          </w:p>
        </w:tc>
        <w:tc>
          <w:tcPr>
            <w:tcW w:w="2260" w:type="dxa"/>
          </w:tcPr>
          <w:p w14:paraId="4BAEBFF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klasyfikuje komórki ze względu na występowanie jądra komórkowego</w:t>
            </w:r>
          </w:p>
          <w:p w14:paraId="0A06E04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funkcje struktur komórki</w:t>
            </w:r>
          </w:p>
          <w:p w14:paraId="44D738E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prokariotycznej</w:t>
            </w:r>
          </w:p>
          <w:p w14:paraId="0FAE840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komórkę</w:t>
            </w:r>
          </w:p>
          <w:p w14:paraId="350AF9E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prokariotyczną</w:t>
            </w:r>
          </w:p>
          <w:p w14:paraId="0121B6B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z komórką eukariotyczną</w:t>
            </w:r>
          </w:p>
          <w:p w14:paraId="1FB07008" w14:textId="42610A41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cechy wspólne</w:t>
            </w:r>
            <w:r w:rsidR="008945B5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różnice między komórkami eukariotycznymi</w:t>
            </w:r>
          </w:p>
        </w:tc>
        <w:tc>
          <w:tcPr>
            <w:tcW w:w="2180" w:type="dxa"/>
          </w:tcPr>
          <w:p w14:paraId="4EC694B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przykłady największych</w:t>
            </w:r>
          </w:p>
          <w:p w14:paraId="3343242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najmniejszych komórek roślinnych</w:t>
            </w:r>
          </w:p>
          <w:p w14:paraId="31CFBAA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zwierzęcych</w:t>
            </w:r>
          </w:p>
          <w:p w14:paraId="0938462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analizuje znaczenie wielkości i kształtu komórki w transporcie substancji do</w:t>
            </w:r>
          </w:p>
          <w:p w14:paraId="4EE8037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z komórki</w:t>
            </w:r>
          </w:p>
          <w:p w14:paraId="35D98FAC" w14:textId="1FD333AF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8945B5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samodzielnie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wykonuje nietrwały preparat mikroskopowy</w:t>
            </w:r>
          </w:p>
          <w:p w14:paraId="7669901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błony wewnątrzkomórkowe jako zintegrowany system strukturalno-</w:t>
            </w:r>
          </w:p>
          <w:p w14:paraId="4ACA0E6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-funkcjonalny oraz określa jego rolę</w:t>
            </w:r>
          </w:p>
          <w:p w14:paraId="4496B6D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kompartmentacji komórki</w:t>
            </w:r>
          </w:p>
        </w:tc>
        <w:tc>
          <w:tcPr>
            <w:tcW w:w="2126" w:type="dxa"/>
          </w:tcPr>
          <w:p w14:paraId="64F05B5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dlaczego komórki mają niewielkie rozmiary</w:t>
            </w:r>
          </w:p>
          <w:p w14:paraId="73EE377B" w14:textId="47303265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argumentuje </w:t>
            </w:r>
            <w:r w:rsidR="008945B5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wyjaśnia przyczyny różnic między komórkami</w:t>
            </w:r>
          </w:p>
          <w:p w14:paraId="14D3601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związek funkcji organelli z ich budową</w:t>
            </w:r>
          </w:p>
          <w:p w14:paraId="0C196C1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i omawia związek budowy komórki z pełnioną przez nią funkcją</w:t>
            </w:r>
          </w:p>
        </w:tc>
      </w:tr>
      <w:tr w:rsidR="00F6750F" w:rsidRPr="00435F53" w14:paraId="70698C1B" w14:textId="77777777" w:rsidTr="00A63569">
        <w:tc>
          <w:tcPr>
            <w:tcW w:w="936" w:type="dxa"/>
          </w:tcPr>
          <w:p w14:paraId="23139A79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4219E0AF" w14:textId="77777777" w:rsidR="00FC3C40" w:rsidRPr="00435F53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Błony biologiczne</w:t>
            </w:r>
          </w:p>
        </w:tc>
        <w:tc>
          <w:tcPr>
            <w:tcW w:w="2167" w:type="dxa"/>
          </w:tcPr>
          <w:p w14:paraId="75CD736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i wskazuje składniki błon biologicznych</w:t>
            </w:r>
          </w:p>
          <w:p w14:paraId="65D17B2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właściwości błon biologicznych</w:t>
            </w:r>
          </w:p>
          <w:p w14:paraId="306F6D4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wymienia podstawowe funkcje błon biologicznych</w:t>
            </w:r>
          </w:p>
        </w:tc>
        <w:tc>
          <w:tcPr>
            <w:tcW w:w="2214" w:type="dxa"/>
          </w:tcPr>
          <w:p w14:paraId="3DBF0C6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omawia model budowy błony biologicznej</w:t>
            </w:r>
          </w:p>
          <w:p w14:paraId="654C020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funkcje białek błonowych</w:t>
            </w:r>
          </w:p>
        </w:tc>
        <w:tc>
          <w:tcPr>
            <w:tcW w:w="2260" w:type="dxa"/>
          </w:tcPr>
          <w:p w14:paraId="2FF6468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białka błonowe</w:t>
            </w:r>
          </w:p>
          <w:p w14:paraId="15FD1C5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</w:t>
            </w:r>
          </w:p>
          <w:p w14:paraId="2A34E0E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właściwości lipidów występujących</w:t>
            </w:r>
          </w:p>
          <w:p w14:paraId="49A54A6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 błonach biologicznych</w:t>
            </w:r>
          </w:p>
          <w:p w14:paraId="6523F94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selektywny charakter błon biologicznych</w:t>
            </w:r>
          </w:p>
        </w:tc>
        <w:tc>
          <w:tcPr>
            <w:tcW w:w="2180" w:type="dxa"/>
          </w:tcPr>
          <w:p w14:paraId="301F0AE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analizuje rozmieszczenie białek</w:t>
            </w:r>
          </w:p>
          <w:p w14:paraId="31F2589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lipidów w błonach biologicznych</w:t>
            </w:r>
          </w:p>
          <w:p w14:paraId="393EACA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wyjaśnia właściwości błon biologicznych</w:t>
            </w:r>
          </w:p>
          <w:p w14:paraId="34720A7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związek budowy błony</w:t>
            </w:r>
          </w:p>
          <w:p w14:paraId="1608268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z pełnionymi przez nią funkcjami</w:t>
            </w:r>
          </w:p>
        </w:tc>
        <w:tc>
          <w:tcPr>
            <w:tcW w:w="2126" w:type="dxa"/>
          </w:tcPr>
          <w:p w14:paraId="51BA3AA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wyjaśnia związek właściwości białek błonowych z budową komórki</w:t>
            </w:r>
          </w:p>
        </w:tc>
      </w:tr>
      <w:tr w:rsidR="00F6750F" w:rsidRPr="00435F53" w14:paraId="3EFAAB50" w14:textId="77777777" w:rsidTr="00A63569">
        <w:tc>
          <w:tcPr>
            <w:tcW w:w="936" w:type="dxa"/>
          </w:tcPr>
          <w:p w14:paraId="1C30EDC8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1C1EE2CE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tabs>
                <w:tab w:val="left" w:pos="46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67EFC7C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Transport przez błony biologiczne</w:t>
            </w:r>
          </w:p>
        </w:tc>
        <w:tc>
          <w:tcPr>
            <w:tcW w:w="2167" w:type="dxa"/>
          </w:tcPr>
          <w:p w14:paraId="74D13B4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rodzaje transportu przez błony (dyfuzja prosta</w:t>
            </w:r>
          </w:p>
          <w:p w14:paraId="19DBB59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dyfuzja wspomagana, transport aktywny, endocytoza i egzocytoza)</w:t>
            </w:r>
          </w:p>
          <w:p w14:paraId="1CD1139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osmoza, turgor, plazmoliza, deplazmoliza</w:t>
            </w:r>
          </w:p>
        </w:tc>
        <w:tc>
          <w:tcPr>
            <w:tcW w:w="2214" w:type="dxa"/>
          </w:tcPr>
          <w:p w14:paraId="1BE8EC6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różnicę między transportem biernym</w:t>
            </w:r>
          </w:p>
          <w:p w14:paraId="51C325B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transportem czynnym</w:t>
            </w:r>
          </w:p>
          <w:p w14:paraId="468B54B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rozróżnia endocytozę</w:t>
            </w:r>
          </w:p>
          <w:p w14:paraId="6A3EE6B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egzocytozę</w:t>
            </w:r>
          </w:p>
          <w:p w14:paraId="0A27128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odróżnia substancje osmotycznie czynne od substancji osmotycznie biernych</w:t>
            </w:r>
          </w:p>
          <w:p w14:paraId="17FF1A3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białka błonowe</w:t>
            </w:r>
          </w:p>
          <w:p w14:paraId="309D80E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analizuje schematy transportu substancji przez błony</w:t>
            </w:r>
          </w:p>
        </w:tc>
        <w:tc>
          <w:tcPr>
            <w:tcW w:w="2260" w:type="dxa"/>
          </w:tcPr>
          <w:p w14:paraId="2566FE5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różne rodzaje transportu przez błony</w:t>
            </w:r>
          </w:p>
          <w:p w14:paraId="7B3893C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rolę błony komórkowej</w:t>
            </w:r>
          </w:p>
          <w:p w14:paraId="4489B49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zjawiska osmozy i dyfuzji</w:t>
            </w:r>
          </w:p>
          <w:p w14:paraId="71E1344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skutki umieszczenia komórki roślinnej oraz komórki zwierzęcej w roztworach: hipotonicznym, izotonicznym</w:t>
            </w:r>
          </w:p>
          <w:p w14:paraId="67A08A6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hipertonicznym</w:t>
            </w:r>
          </w:p>
          <w:p w14:paraId="14EB354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związek między budową błon</w:t>
            </w:r>
          </w:p>
          <w:p w14:paraId="1E6737FD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jej funkcjami</w:t>
            </w:r>
          </w:p>
        </w:tc>
        <w:tc>
          <w:tcPr>
            <w:tcW w:w="2180" w:type="dxa"/>
          </w:tcPr>
          <w:p w14:paraId="78DBA6E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planuje doświadczenie mające na celu obserwację plazmolizy</w:t>
            </w:r>
          </w:p>
          <w:p w14:paraId="1D9F868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deplazmolizy</w:t>
            </w:r>
          </w:p>
          <w:p w14:paraId="0BF9886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komórkach roślinnych</w:t>
            </w:r>
          </w:p>
          <w:p w14:paraId="7EF254D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różnice</w:t>
            </w:r>
          </w:p>
          <w:p w14:paraId="31AEC21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sposobie działania białek kanałowych</w:t>
            </w:r>
          </w:p>
          <w:p w14:paraId="1859709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nośnikowych</w:t>
            </w:r>
          </w:p>
          <w:p w14:paraId="3A40D7C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na wybranych przykładach wyjaśnia różnice między endocytozą</w:t>
            </w:r>
          </w:p>
          <w:p w14:paraId="64A1AF7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egzocytozą</w:t>
            </w:r>
          </w:p>
          <w:p w14:paraId="29D697A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dlaczego błona biologiczna jest selektywnie przepuszczalna</w:t>
            </w:r>
          </w:p>
        </w:tc>
        <w:tc>
          <w:tcPr>
            <w:tcW w:w="2126" w:type="dxa"/>
          </w:tcPr>
          <w:p w14:paraId="2885509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planuje doświadczenie dotyczące transportu różnych substancji przez błony</w:t>
            </w:r>
          </w:p>
          <w:p w14:paraId="1D727A8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w jaki sposób</w:t>
            </w:r>
          </w:p>
          <w:p w14:paraId="4BD3E25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kosmetologii i farmacji wykorzystuje się właściwości błon</w:t>
            </w:r>
          </w:p>
          <w:p w14:paraId="1A9FE8A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planuje doświadczenie mające na celu udowodnienie selektywnej przepuszczalności błony</w:t>
            </w:r>
          </w:p>
          <w:p w14:paraId="03ACDA2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dlaczego</w:t>
            </w:r>
          </w:p>
          <w:p w14:paraId="19391C2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przypadku odwodnienia podaje się pacjentom dożylnie roztwór soli fizjologicznej, a nie wodę</w:t>
            </w:r>
          </w:p>
        </w:tc>
      </w:tr>
      <w:tr w:rsidR="00F6750F" w:rsidRPr="00435F53" w14:paraId="0B2F4754" w14:textId="77777777" w:rsidTr="00A63569">
        <w:tc>
          <w:tcPr>
            <w:tcW w:w="936" w:type="dxa"/>
          </w:tcPr>
          <w:p w14:paraId="318AE20C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80EB2DD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tabs>
                <w:tab w:val="left" w:pos="52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26F08D3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Jądro komórkowe.</w:t>
            </w:r>
          </w:p>
          <w:p w14:paraId="75667B60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Cytozol</w:t>
            </w:r>
          </w:p>
        </w:tc>
        <w:tc>
          <w:tcPr>
            <w:tcW w:w="2167" w:type="dxa"/>
          </w:tcPr>
          <w:p w14:paraId="7798108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chromatyna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nukleosom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  <w:r w:rsidRPr="00B333D4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chromosom</w:t>
            </w:r>
          </w:p>
          <w:p w14:paraId="1FBDFDC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budowę jądra komórkowego</w:t>
            </w:r>
          </w:p>
          <w:p w14:paraId="56BE92B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funkcje jądra komórkowego</w:t>
            </w:r>
          </w:p>
          <w:p w14:paraId="680E556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składniki cytozolu</w:t>
            </w:r>
          </w:p>
          <w:p w14:paraId="08EE7C9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funkcje cytozolu</w:t>
            </w:r>
          </w:p>
          <w:p w14:paraId="402DE36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wymienia elementy</w:t>
            </w:r>
          </w:p>
          <w:p w14:paraId="3B7AA62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cytoszkieletu i ich funkcje</w:t>
            </w:r>
          </w:p>
          <w:p w14:paraId="6B4468E0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funkcje rzęsek i wici</w:t>
            </w:r>
          </w:p>
        </w:tc>
        <w:tc>
          <w:tcPr>
            <w:tcW w:w="2214" w:type="dxa"/>
          </w:tcPr>
          <w:p w14:paraId="3A78434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identyfikuje elementy budowy jądra komórkowego</w:t>
            </w:r>
          </w:p>
          <w:p w14:paraId="32B8BB0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skład chemiczny chromatyny</w:t>
            </w:r>
          </w:p>
          <w:p w14:paraId="73ECC28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znaczenie jąderka i otoczki jądrowej</w:t>
            </w:r>
          </w:p>
          <w:p w14:paraId="5CEFA8F5" w14:textId="7CEDEDC2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wymienia </w:t>
            </w:r>
            <w:r w:rsidR="00B333D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identyfikuje kolejne etapy upakowania DNA</w:t>
            </w:r>
          </w:p>
          <w:p w14:paraId="713198D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w jądrze komórkowym</w:t>
            </w:r>
          </w:p>
          <w:p w14:paraId="16C1682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rysuje chromosom metafazowy</w:t>
            </w:r>
          </w:p>
        </w:tc>
        <w:tc>
          <w:tcPr>
            <w:tcW w:w="2260" w:type="dxa"/>
          </w:tcPr>
          <w:p w14:paraId="14C5069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charakteryzuje elementy jądra komórkowego</w:t>
            </w:r>
          </w:p>
          <w:p w14:paraId="659BB78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budowę chromosomu</w:t>
            </w:r>
          </w:p>
          <w:p w14:paraId="21DDD2D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elementy</w:t>
            </w:r>
          </w:p>
          <w:p w14:paraId="55EDB56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cytoszkieletu pod względem budowy, funkcji i rozmieszczenia</w:t>
            </w:r>
          </w:p>
          <w:p w14:paraId="1B54241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w jaki sposób odbywa się ruch</w:t>
            </w:r>
          </w:p>
          <w:p w14:paraId="05F8E4F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cytozolu</w:t>
            </w:r>
          </w:p>
          <w:p w14:paraId="3873A49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różnice między elementami</w:t>
            </w:r>
          </w:p>
          <w:p w14:paraId="477D8FF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cytoszkieletu</w:t>
            </w:r>
          </w:p>
          <w:p w14:paraId="3709CF0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znaczenie upakowania chromatyny</w:t>
            </w:r>
          </w:p>
          <w:p w14:paraId="0E580B86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chromosomie</w:t>
            </w:r>
          </w:p>
        </w:tc>
        <w:tc>
          <w:tcPr>
            <w:tcW w:w="2180" w:type="dxa"/>
          </w:tcPr>
          <w:p w14:paraId="62BECE3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dowodzi, że komórki eukariotyczne zawierają różną liczbę jąder komórkowych</w:t>
            </w:r>
          </w:p>
          <w:p w14:paraId="4CF94F0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ilustruje plan budowy wici i rzęski oraz podaje różnice między nimi</w:t>
            </w:r>
          </w:p>
          <w:p w14:paraId="135A550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dokonuje obserwacji ruchów cytozolu</w:t>
            </w:r>
          </w:p>
          <w:p w14:paraId="0B7BD27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komórkach moczarki kanadyjskiej</w:t>
            </w:r>
          </w:p>
          <w:p w14:paraId="2845130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uzasadnia różnice między rzęską a wicią</w:t>
            </w:r>
          </w:p>
          <w:p w14:paraId="7CF8463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związek budowy z funkcją składników</w:t>
            </w:r>
          </w:p>
          <w:p w14:paraId="5BAB89AB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cytoszkieletu</w:t>
            </w:r>
          </w:p>
        </w:tc>
        <w:tc>
          <w:tcPr>
            <w:tcW w:w="2126" w:type="dxa"/>
          </w:tcPr>
          <w:p w14:paraId="5ECD5A8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uzasadnia znaczenie upakowania DNA</w:t>
            </w:r>
          </w:p>
          <w:p w14:paraId="0717057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jądrze komórkowym</w:t>
            </w:r>
          </w:p>
          <w:p w14:paraId="1938D1CA" w14:textId="4EC71713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planuje </w:t>
            </w:r>
            <w:r w:rsidR="00B333D4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przeprowadza doświadczenie badające ruchy cytozolu</w:t>
            </w:r>
          </w:p>
          <w:p w14:paraId="33D4F106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komórkach roślinnych</w:t>
            </w:r>
          </w:p>
        </w:tc>
      </w:tr>
      <w:tr w:rsidR="00F6750F" w:rsidRPr="00435F53" w14:paraId="2972096B" w14:textId="77777777" w:rsidTr="00A63569">
        <w:tc>
          <w:tcPr>
            <w:tcW w:w="936" w:type="dxa"/>
          </w:tcPr>
          <w:p w14:paraId="2FD01451" w14:textId="77777777" w:rsidR="008B4C70" w:rsidRDefault="008B4C70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CA8471C" w14:textId="77777777" w:rsidR="00FC3C40" w:rsidRPr="008B4C70" w:rsidRDefault="00FC3C40" w:rsidP="008B4C70">
            <w:pPr>
              <w:pStyle w:val="Akapitzlist"/>
              <w:numPr>
                <w:ilvl w:val="0"/>
                <w:numId w:val="38"/>
              </w:numPr>
              <w:tabs>
                <w:tab w:val="left" w:pos="408"/>
              </w:tabs>
            </w:pPr>
          </w:p>
        </w:tc>
        <w:tc>
          <w:tcPr>
            <w:tcW w:w="2111" w:type="dxa"/>
          </w:tcPr>
          <w:p w14:paraId="3EBCD54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Mitochondria</w:t>
            </w:r>
          </w:p>
          <w:p w14:paraId="6D4F42B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i plastydy. Teoria</w:t>
            </w:r>
          </w:p>
          <w:p w14:paraId="14C011BF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endosymbiozy</w:t>
            </w:r>
          </w:p>
        </w:tc>
        <w:tc>
          <w:tcPr>
            <w:tcW w:w="2167" w:type="dxa"/>
          </w:tcPr>
          <w:p w14:paraId="2775922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organelle komórki eukariotycznej otoczone dwiema błonami</w:t>
            </w:r>
          </w:p>
          <w:p w14:paraId="6474736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opisuje budowę mitochondriów</w:t>
            </w:r>
          </w:p>
          <w:p w14:paraId="627C07B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funkcje mitochondriów</w:t>
            </w:r>
          </w:p>
          <w:p w14:paraId="4B40D46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funkcje plastydów</w:t>
            </w:r>
          </w:p>
          <w:p w14:paraId="1120E32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rodzaje plastydów</w:t>
            </w:r>
          </w:p>
          <w:p w14:paraId="35B765C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dokonuje obserwacji mikroskopowych plastydów</w:t>
            </w:r>
          </w:p>
          <w:p w14:paraId="57C83A8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założenia teorii</w:t>
            </w:r>
          </w:p>
          <w:p w14:paraId="3779AEC6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214" w:type="dxa"/>
          </w:tcPr>
          <w:p w14:paraId="5232AD1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budowę mitochondriów</w:t>
            </w:r>
          </w:p>
          <w:p w14:paraId="7D26DF9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klasyfikuje typy plastydów</w:t>
            </w:r>
          </w:p>
          <w:p w14:paraId="575C58F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budowę chloroplastu</w:t>
            </w:r>
          </w:p>
          <w:p w14:paraId="0CCE66C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argumenty potwierdzające słuszność teorii</w:t>
            </w:r>
          </w:p>
          <w:p w14:paraId="6549D91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endosymbiozy</w:t>
            </w:r>
          </w:p>
          <w:p w14:paraId="5D19A69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uzasadnia rolę mitochondriów jako centrów energetycznych</w:t>
            </w:r>
          </w:p>
        </w:tc>
        <w:tc>
          <w:tcPr>
            <w:tcW w:w="2260" w:type="dxa"/>
          </w:tcPr>
          <w:p w14:paraId="3C19A06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od czego zależą liczba</w:t>
            </w:r>
          </w:p>
          <w:p w14:paraId="3E2BD20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rozmieszczenie mitochondriów</w:t>
            </w:r>
          </w:p>
          <w:p w14:paraId="322465D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komórce</w:t>
            </w:r>
          </w:p>
          <w:p w14:paraId="39642ED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typy plastydów</w:t>
            </w:r>
          </w:p>
          <w:p w14:paraId="5365D55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dlaczego mitochondria i plastydy nazywa się organellami półautonomicznymi</w:t>
            </w:r>
          </w:p>
        </w:tc>
        <w:tc>
          <w:tcPr>
            <w:tcW w:w="2180" w:type="dxa"/>
          </w:tcPr>
          <w:p w14:paraId="04B6E97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sposoby powstawania plastydów</w:t>
            </w:r>
          </w:p>
          <w:p w14:paraId="78263E4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możliwości przekształcania różnych rodzajów plastydów</w:t>
            </w:r>
          </w:p>
          <w:p w14:paraId="6E31479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rozpoznaje typy plastydów na podstawie obserwacji mikroskopowej</w:t>
            </w:r>
          </w:p>
        </w:tc>
        <w:tc>
          <w:tcPr>
            <w:tcW w:w="2126" w:type="dxa"/>
          </w:tcPr>
          <w:p w14:paraId="7395806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zależność między aktywnością metaboliczną komórki</w:t>
            </w:r>
          </w:p>
          <w:p w14:paraId="496B703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ilością i budową mitochondriów</w:t>
            </w:r>
          </w:p>
          <w:p w14:paraId="39BDD45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argumenty przemawiające</w:t>
            </w:r>
          </w:p>
          <w:p w14:paraId="4288C57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za endosymbiotycznym pochodzeniem mitochondriów</w:t>
            </w:r>
          </w:p>
          <w:p w14:paraId="140BF2E5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plastydów</w:t>
            </w:r>
          </w:p>
        </w:tc>
      </w:tr>
      <w:tr w:rsidR="00F6750F" w:rsidRPr="00435F53" w14:paraId="5AB8921B" w14:textId="77777777" w:rsidTr="00A63569">
        <w:tc>
          <w:tcPr>
            <w:tcW w:w="936" w:type="dxa"/>
          </w:tcPr>
          <w:p w14:paraId="16E019A0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E43DB1B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tabs>
                <w:tab w:val="left" w:pos="40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7C39555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Struktury</w:t>
            </w:r>
          </w:p>
          <w:p w14:paraId="3E8B4C09" w14:textId="26E61491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Komórkowe otoczone jedną błoną </w:t>
            </w:r>
            <w:r w:rsidR="004B1A3F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br/>
            </w: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i rybosomy</w:t>
            </w:r>
          </w:p>
        </w:tc>
        <w:tc>
          <w:tcPr>
            <w:tcW w:w="2167" w:type="dxa"/>
          </w:tcPr>
          <w:p w14:paraId="00F0CAE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komórki zawierające wakuolę</w:t>
            </w:r>
          </w:p>
          <w:p w14:paraId="30A53E1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funkcje wakuoli</w:t>
            </w:r>
          </w:p>
          <w:p w14:paraId="4E4BABFB" w14:textId="77777777" w:rsidR="00FD51BA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budowę i rolę siateczki</w:t>
            </w:r>
            <w:r w:rsidR="00FD51BA">
              <w:rPr>
                <w:rFonts w:asciiTheme="minorHAnsi" w:hAnsiTheme="minorHAnsi" w:cstheme="minorHAnsi"/>
                <w:sz w:val="20"/>
                <w:szCs w:val="20"/>
              </w:rPr>
              <w:t xml:space="preserve"> śródplazmatycznej</w:t>
            </w:r>
          </w:p>
          <w:p w14:paraId="4811A74B" w14:textId="77777777" w:rsidR="00FD51BA" w:rsidRDefault="00FD51BA" w:rsidP="00FD51BA">
            <w:pPr>
              <w:pStyle w:val="Akapitzlist"/>
              <w:numPr>
                <w:ilvl w:val="0"/>
                <w:numId w:val="46"/>
              </w:numPr>
              <w:tabs>
                <w:tab w:val="left" w:pos="136"/>
              </w:tabs>
              <w:autoSpaceDE w:val="0"/>
              <w:adjustRightInd w:val="0"/>
              <w:ind w:left="-5" w:firstLine="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</w:t>
            </w:r>
            <w:r w:rsidRPr="00FD51BA">
              <w:rPr>
                <w:rFonts w:asciiTheme="minorHAnsi" w:hAnsiTheme="minorHAnsi" w:cstheme="minorHAnsi"/>
                <w:sz w:val="20"/>
                <w:szCs w:val="20"/>
              </w:rPr>
              <w:t xml:space="preserve">pisuje budowę rybosomów, ich powstawanie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Pr="00FD51BA">
              <w:rPr>
                <w:rFonts w:asciiTheme="minorHAnsi" w:hAnsiTheme="minorHAnsi" w:cstheme="minorHAnsi"/>
                <w:sz w:val="20"/>
                <w:szCs w:val="20"/>
              </w:rPr>
              <w:t xml:space="preserve"> pełnion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ą</w:t>
            </w:r>
            <w:r w:rsidRPr="00FD51BA">
              <w:rPr>
                <w:rFonts w:asciiTheme="minorHAnsi" w:hAnsiTheme="minorHAnsi" w:cstheme="minorHAnsi"/>
                <w:sz w:val="20"/>
                <w:szCs w:val="20"/>
              </w:rPr>
              <w:t xml:space="preserve"> funkcję</w:t>
            </w:r>
          </w:p>
          <w:p w14:paraId="684BC801" w14:textId="77777777" w:rsidR="00FD51BA" w:rsidRPr="00FD51BA" w:rsidRDefault="00FD51BA" w:rsidP="00FD51BA">
            <w:pPr>
              <w:pStyle w:val="Akapitzlist"/>
              <w:numPr>
                <w:ilvl w:val="0"/>
                <w:numId w:val="46"/>
              </w:numPr>
              <w:tabs>
                <w:tab w:val="left" w:pos="136"/>
              </w:tabs>
              <w:autoSpaceDE w:val="0"/>
              <w:adjustRightInd w:val="0"/>
              <w:ind w:left="-5" w:firstLine="5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określa lokalizację rybosomów w komórce</w:t>
            </w:r>
          </w:p>
          <w:p w14:paraId="3E44AD73" w14:textId="41873105" w:rsidR="00FC3C40" w:rsidRPr="00435F53" w:rsidRDefault="00FC3C40" w:rsidP="00FD51B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 • </w:t>
            </w:r>
            <w:r w:rsidR="00FD51BA">
              <w:rPr>
                <w:rFonts w:asciiTheme="minorHAnsi" w:hAnsiTheme="minorHAnsi" w:cstheme="minorHAnsi"/>
                <w:sz w:val="20"/>
                <w:szCs w:val="20"/>
              </w:rPr>
              <w:t>opisuje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budowę i rolę aparatu</w:t>
            </w:r>
            <w:r w:rsidR="00FD51B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Golgiego </w:t>
            </w:r>
            <w:r w:rsidR="0058228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lizosomów</w:t>
            </w:r>
          </w:p>
        </w:tc>
        <w:tc>
          <w:tcPr>
            <w:tcW w:w="2214" w:type="dxa"/>
          </w:tcPr>
          <w:p w14:paraId="6BBEDB8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porównuje siateczkę śródplazmatyczną szorstką z siateczką śródplazmatyczną gładką</w:t>
            </w:r>
          </w:p>
          <w:p w14:paraId="13F7F60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 wakuoli</w:t>
            </w:r>
          </w:p>
          <w:p w14:paraId="668C50D9" w14:textId="46D7DB41" w:rsidR="00FC3C40" w:rsidRPr="00435F53" w:rsidRDefault="00FC3C40" w:rsidP="00254BF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identyfikuje na podstawie obserwacji mikroskopowej kryształy szczawianu wapnia</w:t>
            </w:r>
            <w:r w:rsidR="0058228A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wakuolach roślinnych</w:t>
            </w:r>
          </w:p>
        </w:tc>
        <w:tc>
          <w:tcPr>
            <w:tcW w:w="2260" w:type="dxa"/>
          </w:tcPr>
          <w:p w14:paraId="3006927D" w14:textId="4427D7D3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różnice między wodniczkami </w:t>
            </w:r>
            <w:r w:rsidR="0058228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u protistów</w:t>
            </w:r>
          </w:p>
          <w:p w14:paraId="072E905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rolę składników wakuoli</w:t>
            </w:r>
          </w:p>
          <w:p w14:paraId="206425A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rolę tonoplastu</w:t>
            </w:r>
          </w:p>
          <w:p w14:paraId="3D0585E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procesach osmotycznych</w:t>
            </w:r>
          </w:p>
        </w:tc>
        <w:tc>
          <w:tcPr>
            <w:tcW w:w="2180" w:type="dxa"/>
          </w:tcPr>
          <w:p w14:paraId="17EDFF81" w14:textId="478F9C2F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rolę substancji osmotycznie czynnych zawartych </w:t>
            </w:r>
            <w:r w:rsidR="0058228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wakuoli roślinnej</w:t>
            </w:r>
          </w:p>
          <w:p w14:paraId="206FA785" w14:textId="62031AFD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funkcjonalne powiązani</w:t>
            </w:r>
            <w:r w:rsidR="00AF70EF">
              <w:rPr>
                <w:rFonts w:asciiTheme="minorHAnsi" w:hAnsiTheme="minorHAnsi" w:cstheme="minorHAnsi"/>
                <w:sz w:val="20"/>
                <w:szCs w:val="20"/>
              </w:rPr>
              <w:t>a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między rybosomami, siateczką śródplazmatyczną, aparatem Golgiego</w:t>
            </w:r>
          </w:p>
          <w:p w14:paraId="767A60DF" w14:textId="2C2F359A" w:rsidR="00FC3C40" w:rsidRPr="00435F53" w:rsidRDefault="0058228A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błoną komórkową</w:t>
            </w:r>
          </w:p>
        </w:tc>
        <w:tc>
          <w:tcPr>
            <w:tcW w:w="2126" w:type="dxa"/>
          </w:tcPr>
          <w:p w14:paraId="4FE336C2" w14:textId="7E5D5C1E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rolę przedziałów komórkowych </w:t>
            </w:r>
            <w:r w:rsidR="0058228A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syntezie różnych substancji, np. hormonów</w:t>
            </w:r>
          </w:p>
        </w:tc>
      </w:tr>
      <w:tr w:rsidR="00F6750F" w:rsidRPr="00435F53" w14:paraId="5C69735C" w14:textId="77777777" w:rsidTr="00A63569">
        <w:tc>
          <w:tcPr>
            <w:tcW w:w="936" w:type="dxa"/>
          </w:tcPr>
          <w:p w14:paraId="75CA09A5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11" w:type="dxa"/>
          </w:tcPr>
          <w:p w14:paraId="62E0F81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Ściana komórkowa</w:t>
            </w:r>
          </w:p>
        </w:tc>
        <w:tc>
          <w:tcPr>
            <w:tcW w:w="2167" w:type="dxa"/>
          </w:tcPr>
          <w:p w14:paraId="6B9ACC5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komórki zawierające ścianę komórkową</w:t>
            </w:r>
          </w:p>
          <w:p w14:paraId="2C9E301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funkcje ściany komórkowej</w:t>
            </w:r>
          </w:p>
          <w:p w14:paraId="4BA7162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budowę ściany komórkowej</w:t>
            </w:r>
          </w:p>
          <w:p w14:paraId="6409BA6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związki modyfikujące wtórną ścianę komórkową roślin</w:t>
            </w:r>
          </w:p>
          <w:p w14:paraId="64419C6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nazwy połączeń międzykomórkowych</w:t>
            </w:r>
          </w:p>
          <w:p w14:paraId="441AB73F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komórkach roślinnych</w:t>
            </w:r>
          </w:p>
        </w:tc>
        <w:tc>
          <w:tcPr>
            <w:tcW w:w="2214" w:type="dxa"/>
          </w:tcPr>
          <w:p w14:paraId="4FF4C7D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budowę ściany komórkowej</w:t>
            </w:r>
          </w:p>
          <w:p w14:paraId="7CA2BE9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funkcje ściany komórkowej</w:t>
            </w:r>
          </w:p>
          <w:p w14:paraId="0A77B2D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różnice</w:t>
            </w:r>
          </w:p>
          <w:p w14:paraId="2D152DF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budowie pierwotnej</w:t>
            </w:r>
          </w:p>
          <w:p w14:paraId="2091FFC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wtórnej ściany komórkowej roślin</w:t>
            </w:r>
          </w:p>
          <w:p w14:paraId="1C0D557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obserwuje pod mikroskopem ścianę komórkową</w:t>
            </w:r>
          </w:p>
        </w:tc>
        <w:tc>
          <w:tcPr>
            <w:tcW w:w="2260" w:type="dxa"/>
          </w:tcPr>
          <w:p w14:paraId="4694CBF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na czym polegają modyfikacje wtórnej ściany komórkowej</w:t>
            </w:r>
          </w:p>
          <w:p w14:paraId="55608CE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związek budowy ściany z jej funkcją</w:t>
            </w:r>
          </w:p>
          <w:p w14:paraId="740973A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tworzy mapę mentalną dotyczącą budowy i roli ściany komórkowej</w:t>
            </w:r>
          </w:p>
        </w:tc>
        <w:tc>
          <w:tcPr>
            <w:tcW w:w="2180" w:type="dxa"/>
          </w:tcPr>
          <w:p w14:paraId="29A66DF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różnice</w:t>
            </w:r>
          </w:p>
          <w:p w14:paraId="70D55B4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budowie ściany komórkowej pierwotnej</w:t>
            </w:r>
          </w:p>
          <w:p w14:paraId="441C3FC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ściany komórkowej wtórnej u roślin</w:t>
            </w:r>
          </w:p>
          <w:p w14:paraId="0AC7DF7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związek budowy ściany komórkowej z pełnioną przez nią funkcją</w:t>
            </w:r>
          </w:p>
        </w:tc>
        <w:tc>
          <w:tcPr>
            <w:tcW w:w="2126" w:type="dxa"/>
          </w:tcPr>
          <w:p w14:paraId="30D4526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w jaki sposób substancje modyfikujące wtórną ścianę komórkową zmieniają jej właściwości</w:t>
            </w:r>
          </w:p>
        </w:tc>
      </w:tr>
      <w:tr w:rsidR="00221D7D" w:rsidRPr="00435F53" w14:paraId="7C8C9B2F" w14:textId="77777777" w:rsidTr="00A63569">
        <w:tc>
          <w:tcPr>
            <w:tcW w:w="936" w:type="dxa"/>
          </w:tcPr>
          <w:p w14:paraId="547B70A1" w14:textId="77777777" w:rsidR="00221D7D" w:rsidRPr="00435F53" w:rsidRDefault="00221D7D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1E9CB305" w14:textId="2A2818AF" w:rsidR="00221D7D" w:rsidRPr="00435F53" w:rsidRDefault="00221D7D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Powtórzenie i utrwalenie wiadomości z rozdziału </w:t>
            </w:r>
            <w:r w:rsidR="00AF70EF" w:rsidRPr="00215185">
              <w:rPr>
                <w:rFonts w:asciiTheme="minorHAnsi" w:hAnsiTheme="minorHAnsi" w:cstheme="minorHAnsi"/>
                <w:b/>
                <w:sz w:val="20"/>
                <w:szCs w:val="20"/>
              </w:rPr>
              <w:t>„</w:t>
            </w: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Komórka</w:t>
            </w:r>
            <w:r w:rsidR="0067265A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– podstawowa jednostka życia</w:t>
            </w: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”</w:t>
            </w:r>
          </w:p>
        </w:tc>
      </w:tr>
      <w:tr w:rsidR="00221D7D" w:rsidRPr="00435F53" w14:paraId="7C279FF2" w14:textId="77777777" w:rsidTr="00A63569">
        <w:tc>
          <w:tcPr>
            <w:tcW w:w="936" w:type="dxa"/>
          </w:tcPr>
          <w:p w14:paraId="392A4825" w14:textId="77777777" w:rsidR="00221D7D" w:rsidRPr="00435F53" w:rsidRDefault="00221D7D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261E86D7" w14:textId="5F47ACD7" w:rsidR="00221D7D" w:rsidRPr="00435F53" w:rsidRDefault="00221D7D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Sprawdzenie stopnia opanowania wiadmości I umiejętności z rozdziału </w:t>
            </w:r>
            <w:r w:rsidR="00AF70EF" w:rsidRPr="00215185">
              <w:rPr>
                <w:rFonts w:asciiTheme="minorHAnsi" w:hAnsiTheme="minorHAnsi" w:cstheme="minorHAnsi"/>
                <w:b/>
                <w:sz w:val="20"/>
                <w:szCs w:val="20"/>
              </w:rPr>
              <w:t>„</w:t>
            </w: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Komórka</w:t>
            </w:r>
            <w:r w:rsidR="0067265A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– podstawowa jednostka życia</w:t>
            </w: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”</w:t>
            </w:r>
          </w:p>
        </w:tc>
      </w:tr>
      <w:tr w:rsidR="00F6750F" w:rsidRPr="00435F53" w14:paraId="6893178D" w14:textId="77777777" w:rsidTr="00A63569">
        <w:tc>
          <w:tcPr>
            <w:tcW w:w="936" w:type="dxa"/>
          </w:tcPr>
          <w:p w14:paraId="17300FD0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9DB4CA5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tabs>
                <w:tab w:val="left" w:pos="49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5D18249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Cykl komórkowy.</w:t>
            </w:r>
          </w:p>
          <w:p w14:paraId="0241909A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Mitoza</w:t>
            </w:r>
          </w:p>
        </w:tc>
        <w:tc>
          <w:tcPr>
            <w:tcW w:w="2167" w:type="dxa"/>
          </w:tcPr>
          <w:p w14:paraId="2855173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etapy cyklu komórkowego</w:t>
            </w:r>
          </w:p>
          <w:p w14:paraId="6367BC4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rozpoznaje etapy mitozy</w:t>
            </w:r>
          </w:p>
          <w:p w14:paraId="1DAF860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identyfikuje chromosomy płci</w:t>
            </w:r>
          </w:p>
          <w:p w14:paraId="71B4986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autosomy</w:t>
            </w:r>
          </w:p>
          <w:p w14:paraId="3847583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identyfikuje chromosomy homologiczne</w:t>
            </w:r>
          </w:p>
          <w:p w14:paraId="240F599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różnice między komórką haploidalną</w:t>
            </w:r>
          </w:p>
          <w:p w14:paraId="7BECF77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komórką diploidalną</w:t>
            </w:r>
          </w:p>
          <w:p w14:paraId="4CDF0CAA" w14:textId="12532974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pojęcie</w:t>
            </w:r>
            <w:r w:rsidR="00AF70EF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apoptoza</w:t>
            </w:r>
          </w:p>
        </w:tc>
        <w:tc>
          <w:tcPr>
            <w:tcW w:w="2214" w:type="dxa"/>
          </w:tcPr>
          <w:p w14:paraId="23F5ADA7" w14:textId="77777777" w:rsidR="00F6750F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pojęci</w:t>
            </w:r>
            <w:r w:rsidR="00F6750F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kariokineza</w:t>
            </w:r>
          </w:p>
          <w:p w14:paraId="2313959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poszczególne etapy mitozy</w:t>
            </w:r>
          </w:p>
          <w:p w14:paraId="415F9FD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rolę interfazy</w:t>
            </w:r>
          </w:p>
          <w:p w14:paraId="0C840C5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cyklu życiowym komórki</w:t>
            </w:r>
          </w:p>
          <w:p w14:paraId="40D95A0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skutki zaburzeń cyklu komórkowego</w:t>
            </w:r>
          </w:p>
          <w:p w14:paraId="6D5F161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czynniki wywołujące transformację nowotworową</w:t>
            </w:r>
          </w:p>
        </w:tc>
        <w:tc>
          <w:tcPr>
            <w:tcW w:w="2260" w:type="dxa"/>
          </w:tcPr>
          <w:p w14:paraId="73DEFA2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analizuje schemat przedstawiający ilość</w:t>
            </w:r>
          </w:p>
          <w:p w14:paraId="4C303C08" w14:textId="02FD4245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DNA i </w:t>
            </w:r>
            <w:r w:rsidR="00AF70EF">
              <w:rPr>
                <w:rFonts w:asciiTheme="minorHAnsi" w:hAnsiTheme="minorHAnsi" w:cstheme="minorHAnsi"/>
                <w:sz w:val="20"/>
                <w:szCs w:val="20"/>
              </w:rPr>
              <w:t xml:space="preserve">liczbę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chromosomów</w:t>
            </w:r>
          </w:p>
          <w:p w14:paraId="717BD4D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poszczególnych etapach cyklu komórkowego</w:t>
            </w:r>
          </w:p>
          <w:p w14:paraId="36A16FC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poszczególne etapy interfazy</w:t>
            </w:r>
          </w:p>
          <w:p w14:paraId="6A4A3BA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znaczenie wrzeciona kariokinetycznego</w:t>
            </w:r>
          </w:p>
          <w:p w14:paraId="3CE0248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na czym polega programowana śmierć komórki</w:t>
            </w:r>
          </w:p>
        </w:tc>
        <w:tc>
          <w:tcPr>
            <w:tcW w:w="2180" w:type="dxa"/>
          </w:tcPr>
          <w:p w14:paraId="7DE6303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sposób formowania wrzeciona kariokinetycznego</w:t>
            </w:r>
          </w:p>
          <w:p w14:paraId="02D4EB1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komórkach roślinnej</w:t>
            </w:r>
          </w:p>
          <w:p w14:paraId="3D4C099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zwierzęcej</w:t>
            </w:r>
          </w:p>
          <w:p w14:paraId="29194BE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sytuacje,</w:t>
            </w:r>
          </w:p>
          <w:p w14:paraId="4A81265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których apoptoza komórek jest konieczna</w:t>
            </w:r>
          </w:p>
          <w:p w14:paraId="57A9DB5C" w14:textId="77777777" w:rsidR="00253B9A" w:rsidRPr="00435F53" w:rsidRDefault="00253B9A" w:rsidP="00253B9A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A5131E3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26" w:type="dxa"/>
          </w:tcPr>
          <w:p w14:paraId="07F3A6A9" w14:textId="48E40524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wyjaśnia, w jaki sposób cykl komórkowy jest kontrolowany </w:t>
            </w:r>
            <w:r w:rsidR="00AF70EF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komórce</w:t>
            </w:r>
          </w:p>
          <w:p w14:paraId="294D690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skutki mechanizmu transformacji nowotworowej dla organizmu człowieka</w:t>
            </w:r>
          </w:p>
          <w:p w14:paraId="19C2FDE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argumentuje, że proces apoptozy jest ważny dla prawidłowego funkcjonowania organizmu</w:t>
            </w:r>
          </w:p>
        </w:tc>
      </w:tr>
      <w:tr w:rsidR="00F6750F" w:rsidRPr="00435F53" w14:paraId="3324059B" w14:textId="77777777" w:rsidTr="00A63569">
        <w:tc>
          <w:tcPr>
            <w:tcW w:w="936" w:type="dxa"/>
          </w:tcPr>
          <w:p w14:paraId="6DFB627F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5FFEA004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tabs>
                <w:tab w:val="left" w:pos="42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464D9949" w14:textId="77777777" w:rsidR="00FC3C40" w:rsidRPr="00435F53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Mejoza</w:t>
            </w:r>
          </w:p>
        </w:tc>
        <w:tc>
          <w:tcPr>
            <w:tcW w:w="2167" w:type="dxa"/>
          </w:tcPr>
          <w:p w14:paraId="29FE6B9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etapy mejozy</w:t>
            </w:r>
          </w:p>
          <w:p w14:paraId="2071A90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znaczenie mejozy</w:t>
            </w:r>
          </w:p>
          <w:p w14:paraId="436DC44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zjawisko</w:t>
            </w:r>
          </w:p>
          <w:p w14:paraId="65100972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crossing-over</w:t>
            </w:r>
          </w:p>
        </w:tc>
        <w:tc>
          <w:tcPr>
            <w:tcW w:w="2214" w:type="dxa"/>
          </w:tcPr>
          <w:p w14:paraId="33474DF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przebieg mejozy</w:t>
            </w:r>
          </w:p>
          <w:p w14:paraId="518666ED" w14:textId="5BBEA7F1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charakteryzuje przebieg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crossing-over</w:t>
            </w:r>
          </w:p>
        </w:tc>
        <w:tc>
          <w:tcPr>
            <w:tcW w:w="2260" w:type="dxa"/>
          </w:tcPr>
          <w:p w14:paraId="2C277168" w14:textId="3C3DC1B6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znaczenie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crossing-over</w:t>
            </w:r>
          </w:p>
          <w:p w14:paraId="00367E6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zmiany zawartości DNA podczas zapłodnienia</w:t>
            </w:r>
          </w:p>
          <w:p w14:paraId="459CAE5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przebieg mitozy i mejozy</w:t>
            </w:r>
          </w:p>
        </w:tc>
        <w:tc>
          <w:tcPr>
            <w:tcW w:w="2180" w:type="dxa"/>
          </w:tcPr>
          <w:p w14:paraId="26D8B61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zmiany zawartości DNA podczas mejozy</w:t>
            </w:r>
          </w:p>
          <w:p w14:paraId="62CE75F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znaczenie mejozy</w:t>
            </w:r>
          </w:p>
        </w:tc>
        <w:tc>
          <w:tcPr>
            <w:tcW w:w="2126" w:type="dxa"/>
          </w:tcPr>
          <w:p w14:paraId="25901D8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argumentuje konieczność zmian zawartości</w:t>
            </w:r>
          </w:p>
          <w:p w14:paraId="24C9C8F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DNA podczas mejozy</w:t>
            </w:r>
          </w:p>
          <w:p w14:paraId="6C2F8E6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związek rozmnażania płciowego</w:t>
            </w:r>
          </w:p>
          <w:p w14:paraId="7777347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z zachodzeniem procesu mejozy</w:t>
            </w:r>
          </w:p>
        </w:tc>
      </w:tr>
      <w:tr w:rsidR="00FC3C40" w:rsidRPr="00435F53" w14:paraId="14171606" w14:textId="77777777" w:rsidTr="00A63569">
        <w:tc>
          <w:tcPr>
            <w:tcW w:w="936" w:type="dxa"/>
          </w:tcPr>
          <w:p w14:paraId="07F7DF75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4B443E4E" w14:textId="3F6851CA" w:rsidR="00FC3C40" w:rsidRPr="00FA3A92" w:rsidRDefault="00FA3A92" w:rsidP="00FA3A92">
            <w:pP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FA3A92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Sprawdzenie stopnia opanowania wiadomości </w:t>
            </w:r>
            <w: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</w:t>
            </w:r>
            <w:r w:rsidRPr="00FA3A92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i umiejętności z zagadnień dotyczących podziałów komórkowych</w:t>
            </w:r>
          </w:p>
        </w:tc>
      </w:tr>
      <w:tr w:rsidR="00FC3C40" w:rsidRPr="00435F53" w14:paraId="2EE8BCAE" w14:textId="77777777" w:rsidTr="008806C8">
        <w:tc>
          <w:tcPr>
            <w:tcW w:w="13994" w:type="dxa"/>
            <w:gridSpan w:val="7"/>
          </w:tcPr>
          <w:p w14:paraId="54B495EE" w14:textId="4EB1C7B0" w:rsidR="00FC3C40" w:rsidRPr="00435F53" w:rsidRDefault="0067265A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Rozdział 4</w:t>
            </w:r>
            <w:r w:rsidR="00FC3C40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. Metabolizm</w:t>
            </w:r>
          </w:p>
        </w:tc>
      </w:tr>
      <w:tr w:rsidR="00F6750F" w:rsidRPr="00435F53" w14:paraId="53A04C60" w14:textId="77777777" w:rsidTr="00A63569">
        <w:tc>
          <w:tcPr>
            <w:tcW w:w="936" w:type="dxa"/>
          </w:tcPr>
          <w:p w14:paraId="319B244C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27CC3D38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tabs>
                <w:tab w:val="left" w:pos="40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61555D5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Podstawowe zasady metabolizmu</w:t>
            </w:r>
          </w:p>
        </w:tc>
        <w:tc>
          <w:tcPr>
            <w:tcW w:w="2167" w:type="dxa"/>
          </w:tcPr>
          <w:p w14:paraId="22EBB8B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  <w:r w:rsidR="00631F8B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metabolizm</w:t>
            </w:r>
            <w:r w:rsidR="00631F8B"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  <w:r w:rsidR="00631F8B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anabolizm</w:t>
            </w:r>
            <w:r w:rsidR="00631F8B"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</w:t>
            </w:r>
            <w:r w:rsidR="00631F8B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katabolizm</w:t>
            </w:r>
          </w:p>
          <w:p w14:paraId="4819141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podstawowe kierunki przemian metabolicznych (anabolizm, katabolizm)</w:t>
            </w:r>
          </w:p>
          <w:p w14:paraId="74A33FBA" w14:textId="609DFA79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nośniki energii</w:t>
            </w:r>
            <w:r w:rsidR="006A4BF7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komórce</w:t>
            </w:r>
          </w:p>
          <w:p w14:paraId="35D0C2C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rodzaje fosforylacji</w:t>
            </w:r>
          </w:p>
          <w:p w14:paraId="24CCF7A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budowę</w:t>
            </w:r>
          </w:p>
          <w:p w14:paraId="6646883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podstawową funkcję ATP</w:t>
            </w:r>
          </w:p>
          <w:p w14:paraId="3AE4235C" w14:textId="58E37D82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przedstawia istotę reakcji utleniania </w:t>
            </w:r>
            <w:r w:rsidR="009819D9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redukcji</w:t>
            </w:r>
          </w:p>
        </w:tc>
        <w:tc>
          <w:tcPr>
            <w:tcW w:w="2214" w:type="dxa"/>
          </w:tcPr>
          <w:p w14:paraId="5D2D4C8C" w14:textId="279EE493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podaje poziom energetyczny substratów </w:t>
            </w:r>
            <w:r w:rsidR="0034246D">
              <w:rPr>
                <w:rFonts w:asciiTheme="minorHAnsi" w:hAnsiTheme="minorHAnsi" w:cstheme="minorHAnsi"/>
                <w:sz w:val="20"/>
                <w:szCs w:val="20"/>
              </w:rPr>
              <w:t>oraz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produktów reakcji endoergicznych</w:t>
            </w:r>
          </w:p>
          <w:p w14:paraId="2DDE85A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egzoergicznych</w:t>
            </w:r>
          </w:p>
          <w:p w14:paraId="4CBB307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cechy ATP</w:t>
            </w:r>
          </w:p>
          <w:p w14:paraId="444001C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sumaryczny zapis procesu fosforylacji</w:t>
            </w:r>
          </w:p>
          <w:p w14:paraId="6691FFD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nośniki elektronów</w:t>
            </w:r>
          </w:p>
          <w:p w14:paraId="0A11E528" w14:textId="65EB8696" w:rsidR="00FC3C40" w:rsidRPr="00435F53" w:rsidRDefault="00FC3C40" w:rsidP="00631F8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wskazuje postaci utlenione </w:t>
            </w:r>
            <w:r w:rsidR="0034246D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zredukowane przenośników elektronów na schematach</w:t>
            </w:r>
          </w:p>
        </w:tc>
        <w:tc>
          <w:tcPr>
            <w:tcW w:w="2260" w:type="dxa"/>
          </w:tcPr>
          <w:p w14:paraId="31CEA4FA" w14:textId="46D1DE3A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budowę</w:t>
            </w:r>
            <w:r w:rsidR="0034246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ATP</w:t>
            </w:r>
          </w:p>
          <w:p w14:paraId="5F9BCBA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przebieg fosforylacji substratowej,</w:t>
            </w:r>
          </w:p>
          <w:p w14:paraId="76DFE44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fotosyntetycznej</w:t>
            </w:r>
          </w:p>
          <w:p w14:paraId="0644B31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oksydacyjnej</w:t>
            </w:r>
          </w:p>
          <w:p w14:paraId="1497174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istotę procesów anabolicznych</w:t>
            </w:r>
          </w:p>
          <w:p w14:paraId="0363DE4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katabolicznych</w:t>
            </w:r>
          </w:p>
          <w:p w14:paraId="2953E09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inne niż ATP nośniki energii</w:t>
            </w:r>
          </w:p>
          <w:p w14:paraId="11DC495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znaczenie</w:t>
            </w:r>
          </w:p>
          <w:p w14:paraId="4AF75152" w14:textId="77777777" w:rsidR="00FC3C40" w:rsidRPr="00435F53" w:rsidRDefault="00631F8B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NAD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+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>, FAD, NADP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+</w:t>
            </w:r>
          </w:p>
          <w:p w14:paraId="0CF79D2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procesach utleniania</w:t>
            </w:r>
          </w:p>
          <w:p w14:paraId="12544C91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redukcji</w:t>
            </w:r>
          </w:p>
        </w:tc>
        <w:tc>
          <w:tcPr>
            <w:tcW w:w="2180" w:type="dxa"/>
          </w:tcPr>
          <w:p w14:paraId="470A0C0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rodzaje fosforylacji</w:t>
            </w:r>
          </w:p>
          <w:p w14:paraId="677C289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analizuje przebieg reakcji redoks</w:t>
            </w:r>
          </w:p>
          <w:p w14:paraId="212EA7C4" w14:textId="77777777" w:rsidR="00FC3C40" w:rsidRPr="00435F53" w:rsidRDefault="00631F8B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z udziałem NADP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vertAlign w:val="superscript"/>
              </w:rPr>
              <w:t>+</w:t>
            </w:r>
          </w:p>
          <w:p w14:paraId="15E6BB6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opisuje mechanizmy fosforylacji ADP</w:t>
            </w:r>
          </w:p>
          <w:p w14:paraId="4FB151C3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(substratowej</w:t>
            </w:r>
          </w:p>
          <w:p w14:paraId="609A87C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chemiosmozy)</w:t>
            </w:r>
          </w:p>
          <w:p w14:paraId="6DECEEAE" w14:textId="352B1046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typowe reakcje utleniania</w:t>
            </w:r>
            <w:r w:rsidR="0034246D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redukcji</w:t>
            </w:r>
          </w:p>
          <w:p w14:paraId="358D7FE6" w14:textId="501C1B81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wykazuje związek budowy ATP z jego </w:t>
            </w:r>
            <w:r w:rsidR="0034246D">
              <w:rPr>
                <w:rFonts w:asciiTheme="minorHAnsi" w:hAnsiTheme="minorHAnsi" w:cstheme="minorHAnsi"/>
                <w:sz w:val="20"/>
                <w:szCs w:val="20"/>
              </w:rPr>
              <w:t>funkcją</w:t>
            </w:r>
            <w:r w:rsidR="0034246D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biologiczną</w:t>
            </w:r>
          </w:p>
        </w:tc>
        <w:tc>
          <w:tcPr>
            <w:tcW w:w="2126" w:type="dxa"/>
          </w:tcPr>
          <w:p w14:paraId="1070699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wykazuje, że procesy anaboliczne </w:t>
            </w:r>
          </w:p>
          <w:p w14:paraId="43902AF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kataboliczne są ze sobą powiązane</w:t>
            </w:r>
          </w:p>
          <w:p w14:paraId="0CCDF0E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w jaki sposób ATP sprzęga metabolizm</w:t>
            </w:r>
          </w:p>
        </w:tc>
      </w:tr>
      <w:tr w:rsidR="00F6750F" w:rsidRPr="00435F53" w14:paraId="5DCFDDE6" w14:textId="77777777" w:rsidTr="00A63569">
        <w:tc>
          <w:tcPr>
            <w:tcW w:w="936" w:type="dxa"/>
          </w:tcPr>
          <w:p w14:paraId="479ED305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33123FFB" w14:textId="77777777" w:rsidR="00FC3C40" w:rsidRPr="00435F53" w:rsidRDefault="00FC3C40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0DC39FC4" w14:textId="7979B81C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Budowa i działanie enzymów</w:t>
            </w:r>
          </w:p>
        </w:tc>
        <w:tc>
          <w:tcPr>
            <w:tcW w:w="2167" w:type="dxa"/>
          </w:tcPr>
          <w:p w14:paraId="24D4ED0F" w14:textId="0371F3BA" w:rsidR="00631F8B" w:rsidRPr="00435F53" w:rsidRDefault="00FC3C40" w:rsidP="00631F8B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="00631F8B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wyjaśnia pojęcia: </w:t>
            </w:r>
            <w:r w:rsidR="00631F8B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szlak</w:t>
            </w:r>
            <w:r w:rsidR="00631F8B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31F8B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metaboliczny</w:t>
            </w:r>
            <w:r w:rsidR="0034246D"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  <w:r w:rsidR="0034246D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="00631F8B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cykl</w:t>
            </w:r>
            <w:r w:rsidR="00631F8B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31F8B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metaboliczny</w:t>
            </w:r>
          </w:p>
          <w:p w14:paraId="17971D89" w14:textId="7097B052" w:rsidR="00FC3C40" w:rsidRPr="00435F53" w:rsidRDefault="005F30B9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wyjaśnia pojęcia: </w:t>
            </w:r>
            <w:r w:rsidR="00FC3C40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enzym, katalizator</w:t>
            </w:r>
            <w:r w:rsidR="00FC3C40"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 xml:space="preserve">, </w:t>
            </w:r>
            <w:r w:rsidR="00FC3C40"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energia aktywacji</w:t>
            </w:r>
          </w:p>
          <w:p w14:paraId="1B54D66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budowę enzymów</w:t>
            </w:r>
          </w:p>
          <w:p w14:paraId="44D63EE1" w14:textId="287E60F8" w:rsidR="00FC3C40" w:rsidRPr="00435F53" w:rsidRDefault="00FC3C40" w:rsidP="00254BF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rolę enzymów</w:t>
            </w:r>
            <w:r w:rsidR="005F30B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komórce</w:t>
            </w:r>
          </w:p>
        </w:tc>
        <w:tc>
          <w:tcPr>
            <w:tcW w:w="2214" w:type="dxa"/>
          </w:tcPr>
          <w:p w14:paraId="6A3719E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mechanizm działania enzymów</w:t>
            </w:r>
          </w:p>
          <w:p w14:paraId="5EE9766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zapisuje równanie reakcji enzymatycznej</w:t>
            </w:r>
          </w:p>
          <w:p w14:paraId="3D7126B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przedstawia, na czym polega swoistość substratowa enzymu</w:t>
            </w:r>
          </w:p>
          <w:p w14:paraId="38E607C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właściwości enzymów</w:t>
            </w:r>
          </w:p>
          <w:p w14:paraId="6BC52EF6" w14:textId="135AC178" w:rsidR="00631F8B" w:rsidRPr="00435F53" w:rsidRDefault="005F30B9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31F8B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wyjaśnia na przykładach pojęcia: </w:t>
            </w:r>
            <w:r w:rsidR="00631F8B" w:rsidRPr="00254BF2">
              <w:rPr>
                <w:rFonts w:asciiTheme="minorHAnsi" w:hAnsiTheme="minorHAnsi" w:cstheme="minorHAnsi"/>
                <w:i/>
                <w:sz w:val="20"/>
                <w:szCs w:val="20"/>
              </w:rPr>
              <w:lastRenderedPageBreak/>
              <w:t>szlak metaboliczny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="00631F8B" w:rsidRPr="00254BF2">
              <w:rPr>
                <w:rFonts w:asciiTheme="minorHAnsi" w:hAnsiTheme="minorHAnsi" w:cstheme="minorHAnsi"/>
                <w:i/>
                <w:sz w:val="20"/>
                <w:szCs w:val="20"/>
              </w:rPr>
              <w:t>cykl metaboliczny</w:t>
            </w:r>
          </w:p>
        </w:tc>
        <w:tc>
          <w:tcPr>
            <w:tcW w:w="2260" w:type="dxa"/>
          </w:tcPr>
          <w:p w14:paraId="06A7932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omawia budowę enzymów</w:t>
            </w:r>
          </w:p>
          <w:p w14:paraId="65C3DA8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mechanizm tworzenia kompleksu enzym–substrat</w:t>
            </w:r>
          </w:p>
          <w:p w14:paraId="25A4990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podstawowe właściwości enzymów</w:t>
            </w:r>
          </w:p>
          <w:p w14:paraId="368FB620" w14:textId="00446D65" w:rsidR="00631F8B" w:rsidRPr="00435F53" w:rsidRDefault="00A55AA6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31F8B" w:rsidRPr="00435F53">
              <w:rPr>
                <w:rFonts w:asciiTheme="minorHAnsi" w:hAnsiTheme="minorHAnsi" w:cstheme="minorHAnsi"/>
                <w:sz w:val="20"/>
                <w:szCs w:val="20"/>
              </w:rPr>
              <w:t>przedstawia klasyfikację enzymów według typu klasyfikowanej reakcji</w:t>
            </w:r>
          </w:p>
        </w:tc>
        <w:tc>
          <w:tcPr>
            <w:tcW w:w="2180" w:type="dxa"/>
          </w:tcPr>
          <w:p w14:paraId="424ACAE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modele powstawania kompleksu enzym–substrat</w:t>
            </w:r>
          </w:p>
          <w:p w14:paraId="4A56111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zasady nazewnictwa</w:t>
            </w:r>
          </w:p>
          <w:p w14:paraId="62DAD37B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klasyfikacji enzymów</w:t>
            </w:r>
          </w:p>
        </w:tc>
        <w:tc>
          <w:tcPr>
            <w:tcW w:w="2126" w:type="dxa"/>
          </w:tcPr>
          <w:p w14:paraId="7FF008F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mechanizm katalizy enzymatycznej</w:t>
            </w:r>
          </w:p>
          <w:p w14:paraId="36960D6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na nietypowym przykładzie</w:t>
            </w:r>
          </w:p>
          <w:p w14:paraId="358C2E1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czym jest swoistość substratowa enzymu i z czego ona wynika</w:t>
            </w:r>
          </w:p>
        </w:tc>
      </w:tr>
      <w:tr w:rsidR="00F6750F" w:rsidRPr="00435F53" w14:paraId="7A453218" w14:textId="77777777" w:rsidTr="00A63569">
        <w:tc>
          <w:tcPr>
            <w:tcW w:w="936" w:type="dxa"/>
          </w:tcPr>
          <w:p w14:paraId="0A80A257" w14:textId="77777777" w:rsidR="008806C8" w:rsidRPr="00435F53" w:rsidRDefault="008806C8" w:rsidP="008806C8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3E098A9" w14:textId="77777777" w:rsidR="00FC3C40" w:rsidRPr="00435F53" w:rsidRDefault="00FC3C40" w:rsidP="00F06B9E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5A4D2F9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Regulacja aktywności enzymów</w:t>
            </w:r>
          </w:p>
        </w:tc>
        <w:tc>
          <w:tcPr>
            <w:tcW w:w="2167" w:type="dxa"/>
          </w:tcPr>
          <w:p w14:paraId="5E275D1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podstawowe czynniki wpływające na szybkość reakcji enzymatycznych</w:t>
            </w:r>
          </w:p>
          <w:p w14:paraId="17CAC498" w14:textId="5DE349FE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stała</w:t>
            </w:r>
            <w:r w:rsidR="00F95104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Michaelisa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inhibitor</w:t>
            </w:r>
            <w:r w:rsidRPr="00254BF2">
              <w:rPr>
                <w:rFonts w:asciiTheme="minorHAnsi" w:hAnsiTheme="minorHAnsi" w:cstheme="minorHAnsi"/>
                <w:iCs/>
                <w:sz w:val="20"/>
                <w:szCs w:val="20"/>
              </w:rPr>
              <w:t>,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aktywator</w:t>
            </w:r>
          </w:p>
          <w:p w14:paraId="58E4BC7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sposoby regulacji aktywności enzymów</w:t>
            </w:r>
          </w:p>
          <w:p w14:paraId="5A1F9C8A" w14:textId="2CAE2F23" w:rsidR="00631F8B" w:rsidRPr="00435F53" w:rsidRDefault="00F95104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31F8B" w:rsidRPr="00435F53">
              <w:rPr>
                <w:rFonts w:asciiTheme="minorHAnsi" w:hAnsiTheme="minorHAnsi" w:cstheme="minorHAnsi"/>
                <w:sz w:val="20"/>
                <w:szCs w:val="20"/>
              </w:rPr>
              <w:t>podaje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,</w:t>
            </w:r>
            <w:r w:rsidR="00631F8B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na czym polega sprzężenie zwrotne ujemne</w:t>
            </w:r>
          </w:p>
          <w:p w14:paraId="09C53C8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rodzaje inhibitorów i ich rolę</w:t>
            </w:r>
          </w:p>
        </w:tc>
        <w:tc>
          <w:tcPr>
            <w:tcW w:w="2214" w:type="dxa"/>
          </w:tcPr>
          <w:p w14:paraId="6EAF5A6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sposoby regulacji aktywności enzymów</w:t>
            </w:r>
          </w:p>
          <w:p w14:paraId="582B57EA" w14:textId="35680FFE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pojęcie</w:t>
            </w:r>
            <w:r w:rsidR="0008440C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sprzężenie zwrotne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ujemne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wskazuje, na czym ono polega</w:t>
            </w:r>
          </w:p>
          <w:p w14:paraId="11D87EA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powinowactwo enzymów do substratów na podstawie wartości</w:t>
            </w:r>
          </w:p>
          <w:p w14:paraId="397FB3EB" w14:textId="1EC733B0" w:rsidR="00FC3C40" w:rsidRPr="00435F53" w:rsidRDefault="0008440C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s</w:t>
            </w:r>
            <w:r w:rsidR="009A3FDD">
              <w:rPr>
                <w:rFonts w:asciiTheme="minorHAnsi" w:hAnsiTheme="minorHAnsi" w:cstheme="minorHAnsi"/>
                <w:sz w:val="20"/>
                <w:szCs w:val="20"/>
              </w:rPr>
              <w:t>ta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łej</w:t>
            </w:r>
            <w:r w:rsidR="009A3FDD">
              <w:rPr>
                <w:rFonts w:asciiTheme="minorHAnsi" w:hAnsiTheme="minorHAnsi" w:cstheme="minorHAnsi"/>
                <w:sz w:val="20"/>
                <w:szCs w:val="20"/>
              </w:rPr>
              <w:t xml:space="preserve"> Michaelisa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(</w:t>
            </w:r>
            <w:r w:rsidR="003E26EE" w:rsidRPr="00254BF2">
              <w:rPr>
                <w:rFonts w:asciiTheme="minorHAnsi" w:hAnsiTheme="minorHAnsi" w:cstheme="minorHAnsi"/>
                <w:i/>
                <w:sz w:val="20"/>
                <w:szCs w:val="20"/>
              </w:rPr>
              <w:t>K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  <w:vertAlign w:val="subscript"/>
              </w:rPr>
              <w:t>M</w:t>
            </w:r>
            <w:r w:rsidRPr="00254BF2">
              <w:rPr>
                <w:rFonts w:asciiTheme="minorHAnsi" w:hAnsiTheme="minorHAnsi" w:cstheme="minorHAnsi"/>
                <w:sz w:val="20"/>
                <w:szCs w:val="20"/>
              </w:rPr>
              <w:t>)</w:t>
            </w:r>
          </w:p>
          <w:p w14:paraId="732623B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przebieg doświadczenia dotyczącego wpływu pH na aktywność enzymu trawiennego, np. pepsyny</w:t>
            </w:r>
          </w:p>
        </w:tc>
        <w:tc>
          <w:tcPr>
            <w:tcW w:w="2260" w:type="dxa"/>
          </w:tcPr>
          <w:p w14:paraId="19364D6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w jaki sposób na szybkość reakcji enzymatycznych wpływają: stężenie substratu, temperatura,</w:t>
            </w:r>
          </w:p>
          <w:p w14:paraId="5343206F" w14:textId="0F3CAE84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pH, </w:t>
            </w:r>
            <w:r w:rsidRPr="00841C69">
              <w:rPr>
                <w:rFonts w:asciiTheme="minorHAnsi" w:hAnsiTheme="minorHAnsi" w:cstheme="minorHAnsi"/>
                <w:sz w:val="20"/>
                <w:szCs w:val="20"/>
              </w:rPr>
              <w:t>stężenie soli, stężenie enzymu, aktywatory</w:t>
            </w:r>
            <w:r w:rsidR="0008440C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inhibitory</w:t>
            </w:r>
          </w:p>
          <w:p w14:paraId="514023E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mechanizm inhibicji kompetycyjnej</w:t>
            </w:r>
          </w:p>
          <w:p w14:paraId="24AD5B9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niekompetycyjnej</w:t>
            </w:r>
          </w:p>
          <w:p w14:paraId="29A0469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sposoby regulacji przebiegu szlaków metabolicznych</w:t>
            </w:r>
          </w:p>
          <w:p w14:paraId="04C0DD4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mechanizm sprzężenia zwrotnego ujemnego jako sposobu regulacji przebiegu szlaków metabolicznych</w:t>
            </w:r>
          </w:p>
          <w:p w14:paraId="75F6D9F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interpretuje wyniki</w:t>
            </w:r>
          </w:p>
          <w:p w14:paraId="1A15CB41" w14:textId="25FFBE18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doświadczenia wpływu</w:t>
            </w:r>
          </w:p>
          <w:p w14:paraId="5123385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pH (lub innego czynnika) na działanie enzymów trawiennych</w:t>
            </w:r>
          </w:p>
        </w:tc>
        <w:tc>
          <w:tcPr>
            <w:tcW w:w="2180" w:type="dxa"/>
          </w:tcPr>
          <w:p w14:paraId="4F34E5C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planuje doświadczenie mające na celu wykazanie wpływu temperatury na aktywność katalazy</w:t>
            </w:r>
          </w:p>
          <w:p w14:paraId="3B60C9E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bulwach ziemniaka</w:t>
            </w:r>
          </w:p>
          <w:p w14:paraId="0B2E9A5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mechanizm działania inhibitorów hamujących enzymy nieodwracalnie</w:t>
            </w:r>
          </w:p>
          <w:p w14:paraId="15E45D1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odwracalnie</w:t>
            </w:r>
          </w:p>
          <w:p w14:paraId="74D31E01" w14:textId="69D49504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841C69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 w:rsidR="0008440C">
              <w:rPr>
                <w:rFonts w:asciiTheme="minorHAnsi" w:hAnsiTheme="minorHAnsi" w:cstheme="minorHAnsi"/>
                <w:sz w:val="20"/>
                <w:szCs w:val="20"/>
              </w:rPr>
              <w:br/>
              <w:t>i</w:t>
            </w:r>
            <w:r w:rsidR="00841C69">
              <w:rPr>
                <w:rFonts w:asciiTheme="minorHAnsi" w:hAnsiTheme="minorHAnsi" w:cstheme="minorHAnsi"/>
                <w:sz w:val="20"/>
                <w:szCs w:val="20"/>
              </w:rPr>
              <w:t xml:space="preserve"> przeprowadza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doświadczeni</w:t>
            </w:r>
            <w:r w:rsidR="0008440C">
              <w:rPr>
                <w:rFonts w:asciiTheme="minorHAnsi" w:hAnsiTheme="minorHAnsi" w:cstheme="minorHAnsi"/>
                <w:sz w:val="20"/>
                <w:szCs w:val="20"/>
              </w:rPr>
              <w:t>e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dotyczące wpływu różnych czynników</w:t>
            </w:r>
            <w:r w:rsidR="00841C69">
              <w:rPr>
                <w:rFonts w:asciiTheme="minorHAnsi" w:hAnsiTheme="minorHAnsi" w:cstheme="minorHAnsi"/>
                <w:sz w:val="20"/>
                <w:szCs w:val="20"/>
              </w:rPr>
              <w:t xml:space="preserve"> fizykochemicznych </w:t>
            </w:r>
            <w:r w:rsidR="005D70E0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841C69">
              <w:rPr>
                <w:rFonts w:asciiTheme="minorHAnsi" w:hAnsiTheme="minorHAnsi" w:cstheme="minorHAnsi"/>
                <w:sz w:val="20"/>
                <w:szCs w:val="20"/>
              </w:rPr>
              <w:t>(pH, temeratury)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na aktywność enzymów</w:t>
            </w:r>
          </w:p>
          <w:p w14:paraId="6232FB7B" w14:textId="7974965C" w:rsidR="003E26EE" w:rsidRDefault="0008440C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3E26EE" w:rsidRPr="00435F53">
              <w:rPr>
                <w:rFonts w:asciiTheme="minorHAnsi" w:hAnsiTheme="minorHAnsi" w:cstheme="minorHAnsi"/>
                <w:sz w:val="20"/>
                <w:szCs w:val="20"/>
              </w:rPr>
              <w:t>omawia regulację allosteryczną</w:t>
            </w:r>
            <w:r w:rsidR="00841C69">
              <w:rPr>
                <w:rFonts w:asciiTheme="minorHAnsi" w:hAnsiTheme="minorHAnsi" w:cstheme="minorHAnsi"/>
                <w:sz w:val="20"/>
                <w:szCs w:val="20"/>
              </w:rPr>
              <w:t>*</w:t>
            </w:r>
          </w:p>
          <w:p w14:paraId="58E685E8" w14:textId="45BE8527" w:rsidR="00240FFE" w:rsidRPr="00435F53" w:rsidRDefault="0008440C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240FFE">
              <w:rPr>
                <w:rFonts w:asciiTheme="minorHAnsi" w:hAnsiTheme="minorHAnsi" w:cstheme="minorHAnsi"/>
                <w:sz w:val="20"/>
                <w:szCs w:val="20"/>
              </w:rPr>
              <w:t>omawia regulację ilości enzymów*</w:t>
            </w:r>
          </w:p>
        </w:tc>
        <w:tc>
          <w:tcPr>
            <w:tcW w:w="2126" w:type="dxa"/>
          </w:tcPr>
          <w:p w14:paraId="1EAC0886" w14:textId="3906FFA3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</w:t>
            </w:r>
            <w:r w:rsidR="0008440C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argumentuje,</w:t>
            </w:r>
          </w:p>
          <w:p w14:paraId="48CFBE1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jaki sposób wiedza</w:t>
            </w:r>
          </w:p>
          <w:p w14:paraId="64BC682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o działaniu enzymów ma wpływ na rozwój medycyny</w:t>
            </w:r>
          </w:p>
          <w:p w14:paraId="2AF453F2" w14:textId="1B6598DE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określa, w jaki sposób można sprawdzić, czy dana substancja jest inhibitorem odwracalnym czy inhibitorem nieodwracalnym enzymu</w:t>
            </w:r>
          </w:p>
        </w:tc>
      </w:tr>
      <w:tr w:rsidR="00F6750F" w:rsidRPr="00435F53" w14:paraId="3F8ECFC2" w14:textId="77777777" w:rsidTr="00A63569">
        <w:tc>
          <w:tcPr>
            <w:tcW w:w="936" w:type="dxa"/>
          </w:tcPr>
          <w:p w14:paraId="4B9FB1FD" w14:textId="77777777" w:rsidR="005906A0" w:rsidRPr="00435F53" w:rsidRDefault="005906A0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87C06B5" w14:textId="77777777" w:rsidR="005906A0" w:rsidRPr="00435F53" w:rsidRDefault="005906A0" w:rsidP="005906A0">
            <w:pPr>
              <w:pStyle w:val="Akapitzlist"/>
              <w:numPr>
                <w:ilvl w:val="0"/>
                <w:numId w:val="38"/>
              </w:numPr>
              <w:tabs>
                <w:tab w:val="left" w:pos="420"/>
              </w:tabs>
              <w:rPr>
                <w:rFonts w:asciiTheme="minorHAnsi" w:hAnsiTheme="minorHAnsi" w:cstheme="minorHAnsi"/>
              </w:rPr>
            </w:pPr>
          </w:p>
          <w:p w14:paraId="591A38C0" w14:textId="77777777" w:rsidR="00FC3C40" w:rsidRPr="00435F53" w:rsidRDefault="00FC3C40" w:rsidP="005906A0">
            <w:pPr>
              <w:pStyle w:val="Akapitzlist"/>
              <w:numPr>
                <w:ilvl w:val="0"/>
                <w:numId w:val="38"/>
              </w:numPr>
              <w:tabs>
                <w:tab w:val="left" w:pos="40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5E00064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Autotroficzne odżywianie się organizmów – fotosynteza</w:t>
            </w:r>
          </w:p>
        </w:tc>
        <w:tc>
          <w:tcPr>
            <w:tcW w:w="2167" w:type="dxa"/>
          </w:tcPr>
          <w:p w14:paraId="41FD942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ogólny przebieg fotosyntezy</w:t>
            </w:r>
          </w:p>
          <w:p w14:paraId="382A800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produkty</w:t>
            </w:r>
          </w:p>
          <w:p w14:paraId="517D714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substraty fotosyntezy</w:t>
            </w:r>
          </w:p>
          <w:p w14:paraId="6B144975" w14:textId="4203D56F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etapy fotosyntezy</w:t>
            </w:r>
            <w:r w:rsidR="0086069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określa ich dokładną lokalizację w komórce</w:t>
            </w:r>
          </w:p>
          <w:p w14:paraId="0453044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charakteryzuje główne etapy fotosyntezy</w:t>
            </w:r>
          </w:p>
          <w:p w14:paraId="7FD77AC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etapy cyklu Calvina</w:t>
            </w:r>
          </w:p>
          <w:p w14:paraId="2DF70B6B" w14:textId="04243CFF" w:rsidR="00860699" w:rsidRDefault="00FC3C40" w:rsidP="0086069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wyjaśnia znaczenie fotosyntezy dla organizmów żyjących na Ziemi</w:t>
            </w:r>
          </w:p>
          <w:p w14:paraId="6567D87A" w14:textId="7D44B0DD" w:rsidR="00F6750F" w:rsidRPr="00254BF2" w:rsidRDefault="00860699" w:rsidP="00254BF2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F6750F" w:rsidRPr="00254BF2">
              <w:rPr>
                <w:rFonts w:asciiTheme="minorHAnsi" w:hAnsiTheme="minorHAnsi" w:cstheme="minorHAnsi"/>
                <w:sz w:val="20"/>
                <w:szCs w:val="20"/>
              </w:rPr>
              <w:t xml:space="preserve">na podstawie schematu </w:t>
            </w:r>
            <w:r w:rsidRPr="007D3BE5">
              <w:rPr>
                <w:rFonts w:asciiTheme="minorHAnsi" w:hAnsiTheme="minorHAnsi" w:cstheme="minorHAnsi"/>
                <w:sz w:val="20"/>
                <w:szCs w:val="20"/>
              </w:rPr>
              <w:t xml:space="preserve">opisuje </w:t>
            </w:r>
            <w:r w:rsidR="00F6750F" w:rsidRPr="00254BF2">
              <w:rPr>
                <w:rFonts w:asciiTheme="minorHAnsi" w:hAnsiTheme="minorHAnsi" w:cstheme="minorHAnsi"/>
                <w:sz w:val="20"/>
                <w:szCs w:val="20"/>
              </w:rPr>
              <w:t>fosforylację niecykliczną</w:t>
            </w:r>
          </w:p>
        </w:tc>
        <w:tc>
          <w:tcPr>
            <w:tcW w:w="2214" w:type="dxa"/>
          </w:tcPr>
          <w:p w14:paraId="5BE8A22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wskazuje podstawowe różnice między fotosyntezą</w:t>
            </w:r>
          </w:p>
          <w:p w14:paraId="06A27AB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oksygeniczną</w:t>
            </w:r>
          </w:p>
          <w:p w14:paraId="224B1E5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fotosyntezą</w:t>
            </w:r>
          </w:p>
          <w:p w14:paraId="36D8CC1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anoksygeniczną</w:t>
            </w:r>
          </w:p>
          <w:p w14:paraId="361AADA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związek budowy chloroplastu</w:t>
            </w:r>
          </w:p>
          <w:p w14:paraId="3884BFF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z przebiegiem fotosyntezy</w:t>
            </w:r>
          </w:p>
          <w:p w14:paraId="57C4B6C6" w14:textId="4F421142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na podstawie schematu </w:t>
            </w:r>
            <w:r w:rsidR="00860699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przebieg fazy zależnej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od światła oraz fazy niezależnej od światła</w:t>
            </w:r>
          </w:p>
          <w:p w14:paraId="30A4C08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rolę</w:t>
            </w:r>
          </w:p>
          <w:p w14:paraId="3B7B5C9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fotosystemów</w:t>
            </w:r>
          </w:p>
          <w:p w14:paraId="069B699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fotosyntezie</w:t>
            </w:r>
          </w:p>
          <w:p w14:paraId="59055339" w14:textId="24758E6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rolę chlorofilu</w:t>
            </w:r>
            <w:r w:rsidR="0086069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barwników</w:t>
            </w:r>
            <w:r w:rsidR="003C1E6E">
              <w:rPr>
                <w:rFonts w:asciiTheme="minorHAnsi" w:hAnsiTheme="minorHAnsi" w:cstheme="minorHAnsi"/>
                <w:sz w:val="20"/>
                <w:szCs w:val="20"/>
              </w:rPr>
              <w:t xml:space="preserve"> pomocniczych</w:t>
            </w:r>
            <w:r w:rsidR="00B72792">
              <w:rPr>
                <w:rFonts w:asciiTheme="minorHAnsi" w:hAnsiTheme="minorHAnsi" w:cstheme="minorHAnsi"/>
                <w:sz w:val="20"/>
                <w:szCs w:val="20"/>
              </w:rPr>
              <w:t>,</w:t>
            </w:r>
          </w:p>
          <w:p w14:paraId="3C569A7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fotosyntetycznych</w:t>
            </w:r>
          </w:p>
          <w:p w14:paraId="617051C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przebiegu fotosyntezy</w:t>
            </w:r>
          </w:p>
          <w:p w14:paraId="2CFECA0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substraty</w:t>
            </w:r>
          </w:p>
          <w:p w14:paraId="4599ADAF" w14:textId="01FCC82C" w:rsidR="00FC3C40" w:rsidRPr="00435F53" w:rsidRDefault="00FC3C40" w:rsidP="005330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produkty faz fotosyntezy</w:t>
            </w:r>
            <w:r w:rsidR="00860699"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zależnej </w:t>
            </w:r>
            <w:r w:rsidR="00860699" w:rsidRPr="00435F53">
              <w:rPr>
                <w:rFonts w:asciiTheme="minorHAnsi" w:hAnsiTheme="minorHAnsi" w:cstheme="minorHAnsi"/>
                <w:sz w:val="20"/>
                <w:szCs w:val="20"/>
              </w:rPr>
              <w:t>od światła</w:t>
            </w:r>
            <w:r w:rsidR="0086069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53306D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i niezależnej </w:t>
            </w:r>
            <w:r w:rsidR="00860699" w:rsidRPr="00435F53">
              <w:rPr>
                <w:rFonts w:asciiTheme="minorHAnsi" w:hAnsiTheme="minorHAnsi" w:cstheme="minorHAnsi"/>
                <w:sz w:val="20"/>
                <w:szCs w:val="20"/>
              </w:rPr>
              <w:t>od światła</w:t>
            </w:r>
          </w:p>
        </w:tc>
        <w:tc>
          <w:tcPr>
            <w:tcW w:w="2260" w:type="dxa"/>
          </w:tcPr>
          <w:p w14:paraId="33A8FA6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wyjaśnia mechanizm powstawania ATP</w:t>
            </w:r>
          </w:p>
          <w:p w14:paraId="749BF7F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procesie chemiosmozy</w:t>
            </w:r>
          </w:p>
          <w:p w14:paraId="1E85C7A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chloroplaście</w:t>
            </w:r>
          </w:p>
          <w:p w14:paraId="0D493F97" w14:textId="5997EED0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53306D" w:rsidRPr="00435F53">
              <w:rPr>
                <w:rFonts w:asciiTheme="minorHAnsi" w:hAnsiTheme="minorHAnsi" w:cstheme="minorHAnsi"/>
                <w:sz w:val="20"/>
                <w:szCs w:val="20"/>
              </w:rPr>
              <w:t>na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podstawie schematu </w:t>
            </w:r>
            <w:r w:rsidR="004E6890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wyjaśnia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fotofosforylac</w:t>
            </w:r>
            <w:r w:rsidR="0053306D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ję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niecykliczną</w:t>
            </w:r>
          </w:p>
          <w:p w14:paraId="4E19493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 cząsteczki chlorofilu</w:t>
            </w:r>
          </w:p>
          <w:p w14:paraId="3B1B8AA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</w:t>
            </w:r>
          </w:p>
          <w:p w14:paraId="2AA29B7B" w14:textId="48A581B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funkcje fotosystemów</w:t>
            </w:r>
            <w:r w:rsidR="004E6890">
              <w:rPr>
                <w:rFonts w:asciiTheme="minorHAnsi" w:hAnsiTheme="minorHAnsi" w:cstheme="minorHAnsi"/>
                <w:sz w:val="20"/>
                <w:szCs w:val="20"/>
              </w:rPr>
              <w:t xml:space="preserve"> –</w:t>
            </w:r>
          </w:p>
          <w:p w14:paraId="3B3398B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i II</w:t>
            </w:r>
          </w:p>
          <w:p w14:paraId="4576BF4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omawia przebieg poszczególnych etapów cyklu Calvina</w:t>
            </w:r>
          </w:p>
          <w:p w14:paraId="7795115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budowę</w:t>
            </w:r>
          </w:p>
          <w:p w14:paraId="2CC6E47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działanie fotosystemów</w:t>
            </w:r>
          </w:p>
          <w:p w14:paraId="6537630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związek między fazą zależną od światła a fazą niezależną</w:t>
            </w:r>
          </w:p>
          <w:p w14:paraId="18DDD29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od światła</w:t>
            </w:r>
          </w:p>
          <w:p w14:paraId="10E3B6CE" w14:textId="1ADD444F" w:rsidR="00FC3C40" w:rsidRPr="00435F53" w:rsidRDefault="00FC3C40" w:rsidP="005330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opisuje przebieg doświadczenia </w:t>
            </w:r>
            <w:r w:rsidR="004E6890">
              <w:rPr>
                <w:rFonts w:asciiTheme="minorHAnsi" w:hAnsiTheme="minorHAnsi" w:cstheme="minorHAnsi"/>
                <w:sz w:val="20"/>
                <w:szCs w:val="20"/>
              </w:rPr>
              <w:t xml:space="preserve">przedstawiającego </w:t>
            </w:r>
            <w:r w:rsidR="003C1E6E">
              <w:rPr>
                <w:rFonts w:asciiTheme="minorHAnsi" w:hAnsiTheme="minorHAnsi" w:cstheme="minorHAnsi"/>
                <w:sz w:val="20"/>
                <w:szCs w:val="20"/>
              </w:rPr>
              <w:t>wpływ barwy świ</w:t>
            </w:r>
            <w:r w:rsidR="0053306D" w:rsidRPr="00435F53">
              <w:rPr>
                <w:rFonts w:asciiTheme="minorHAnsi" w:hAnsiTheme="minorHAnsi" w:cstheme="minorHAnsi"/>
                <w:sz w:val="20"/>
                <w:szCs w:val="20"/>
              </w:rPr>
              <w:t>atła na intensywność fotosyntezy</w:t>
            </w:r>
          </w:p>
        </w:tc>
        <w:tc>
          <w:tcPr>
            <w:tcW w:w="2180" w:type="dxa"/>
          </w:tcPr>
          <w:p w14:paraId="1EBA7C77" w14:textId="41C6FB4C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porównuje barwniki roślinne i wskazuje ich znaczenie</w:t>
            </w:r>
            <w:r w:rsidR="004E6890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4E6890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fotosyntezie</w:t>
            </w:r>
          </w:p>
          <w:p w14:paraId="7345A8B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przebieg doświadczenia dotyczącego wpływu barwy światła na efektywność fotosyntezy i formułuje wnioski</w:t>
            </w:r>
          </w:p>
          <w:p w14:paraId="526632E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warunki, przebieg oraz efekty fosforylacji</w:t>
            </w:r>
          </w:p>
          <w:p w14:paraId="35BB60DF" w14:textId="77777777" w:rsidR="00FC3C40" w:rsidRPr="00435F53" w:rsidRDefault="0053306D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f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otosyntetycznej </w:t>
            </w:r>
          </w:p>
          <w:p w14:paraId="7080112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niecyklicznej</w:t>
            </w:r>
          </w:p>
          <w:p w14:paraId="7C1E92E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wyciąga wnioski</w:t>
            </w:r>
          </w:p>
          <w:p w14:paraId="3BF5A4DE" w14:textId="77777777" w:rsidR="00FC3C40" w:rsidRPr="00435F53" w:rsidRDefault="00FC3C40" w:rsidP="0053306D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z przedstawionego doświadczenia dotyczącego </w:t>
            </w:r>
            <w:r w:rsidR="0053306D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wpływu barwy światła na intensywność fotosyntezy </w:t>
            </w:r>
          </w:p>
        </w:tc>
        <w:tc>
          <w:tcPr>
            <w:tcW w:w="2126" w:type="dxa"/>
          </w:tcPr>
          <w:p w14:paraId="59C2BE7A" w14:textId="09A36B7A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• przedstawia argumenty potwierdzające rolę </w:t>
            </w:r>
          </w:p>
          <w:p w14:paraId="1F12226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fotosystemów</w:t>
            </w:r>
          </w:p>
          <w:p w14:paraId="15BE2887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fotosyntezie</w:t>
            </w:r>
          </w:p>
          <w:p w14:paraId="3B25807C" w14:textId="5F837272" w:rsidR="00B97985" w:rsidRPr="00435F53" w:rsidRDefault="004E6890" w:rsidP="00254BF2">
            <w:pPr>
              <w:pStyle w:val="Akapitzlis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B97985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planuje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B97985" w:rsidRPr="00435F53">
              <w:rPr>
                <w:rFonts w:asciiTheme="minorHAnsi" w:hAnsiTheme="minorHAnsi" w:cstheme="minorHAnsi"/>
                <w:sz w:val="20"/>
                <w:szCs w:val="20"/>
              </w:rPr>
              <w:t>i przeprowadza doświadczenie badające wpływ barwy światła na intensywność fotosyntezy</w:t>
            </w:r>
          </w:p>
          <w:p w14:paraId="28BEECCA" w14:textId="77777777" w:rsidR="00B97985" w:rsidRPr="00435F53" w:rsidRDefault="00B97985" w:rsidP="00D242C4">
            <w:pPr>
              <w:pStyle w:val="Akapitzlist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F6750F" w:rsidRPr="00435F53" w14:paraId="68B5B3EA" w14:textId="77777777" w:rsidTr="00A63569">
        <w:tc>
          <w:tcPr>
            <w:tcW w:w="936" w:type="dxa"/>
          </w:tcPr>
          <w:p w14:paraId="64C51F2A" w14:textId="77777777" w:rsidR="005906A0" w:rsidRPr="00435F53" w:rsidRDefault="005906A0" w:rsidP="008806C8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949785A" w14:textId="77777777" w:rsidR="005906A0" w:rsidRPr="00435F53" w:rsidRDefault="005906A0" w:rsidP="005906A0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129B1CB1" w14:textId="77777777" w:rsidR="005906A0" w:rsidRPr="00435F53" w:rsidRDefault="003931D3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Czynniki wpływają</w:t>
            </w:r>
            <w:r w:rsidR="005906A0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ce na intensywność fotosyntezy</w:t>
            </w:r>
          </w:p>
        </w:tc>
        <w:tc>
          <w:tcPr>
            <w:tcW w:w="2167" w:type="dxa"/>
          </w:tcPr>
          <w:p w14:paraId="63A87FDA" w14:textId="5D5EEB21" w:rsidR="00B97985" w:rsidRPr="00435F53" w:rsidRDefault="00B97985" w:rsidP="00B97985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wymienia czynniki zewnętrzne wpływające na intensywność fotosyntezy</w:t>
            </w:r>
            <w:r w:rsidR="00524161"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(światło, dwutlenek węgla, temepratura, woda, sole mineralne)</w:t>
            </w:r>
          </w:p>
          <w:p w14:paraId="523DA7F5" w14:textId="77777777" w:rsidR="00B97985" w:rsidRPr="00435F53" w:rsidRDefault="00B97985" w:rsidP="00B97985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wymienia czynniki wewnętrzne wpływające na intensywność fotosyntezy</w:t>
            </w:r>
          </w:p>
          <w:p w14:paraId="22615313" w14:textId="5AE10FE5" w:rsidR="005906A0" w:rsidRPr="00746496" w:rsidRDefault="00B97985" w:rsidP="00746496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omawia przebieg </w:t>
            </w:r>
            <w:r w:rsidR="004F08C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>i wyniki doświadczenia badającego wpływ różnych czynników na intensywność fotosyntezy</w:t>
            </w:r>
          </w:p>
        </w:tc>
        <w:tc>
          <w:tcPr>
            <w:tcW w:w="2214" w:type="dxa"/>
          </w:tcPr>
          <w:p w14:paraId="0ABCB70E" w14:textId="31F26CB4" w:rsidR="00B97985" w:rsidRPr="00435F53" w:rsidRDefault="00B97985" w:rsidP="00B97985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przedstawia rozmieszczenie chloroplastów </w:t>
            </w:r>
            <w:r w:rsidR="004F08C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w komórkach roślin </w:t>
            </w:r>
            <w:r w:rsidR="004F08C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>w zależności na natężenia światła</w:t>
            </w:r>
          </w:p>
          <w:p w14:paraId="04C73B94" w14:textId="1D6F3997" w:rsidR="00B97985" w:rsidRPr="00435F53" w:rsidRDefault="00B97985" w:rsidP="00B97985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opisuje wpływ czynników</w:t>
            </w:r>
            <w:r w:rsidR="004F08C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>zewnętrznych na proces fotosyntezy</w:t>
            </w:r>
          </w:p>
          <w:p w14:paraId="6A4545AD" w14:textId="77777777" w:rsidR="00B97985" w:rsidRPr="00435F53" w:rsidRDefault="00B97985" w:rsidP="00B97985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interpretuje wykres zależności intensywności fotosyntezy od stężenia dwutlenku węgla </w:t>
            </w:r>
          </w:p>
          <w:p w14:paraId="7E8EDE6D" w14:textId="6D6DA54C" w:rsidR="005906A0" w:rsidRPr="00435F53" w:rsidRDefault="004F08C3" w:rsidP="00B97985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 w:rsidR="00B97985"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formułuje wnioski na podstawie przeprowadzonych lub zilustrowanych doświadczeń</w:t>
            </w:r>
          </w:p>
        </w:tc>
        <w:tc>
          <w:tcPr>
            <w:tcW w:w="2260" w:type="dxa"/>
          </w:tcPr>
          <w:p w14:paraId="49F800F8" w14:textId="77777777" w:rsidR="00B97985" w:rsidRPr="00435F53" w:rsidRDefault="00B97985" w:rsidP="00B97985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wyjaśnia, jak natężenie światła wpływa na intensywność fotosyntezy</w:t>
            </w:r>
          </w:p>
          <w:p w14:paraId="4A4A1039" w14:textId="4F011F36" w:rsidR="00D242C4" w:rsidRPr="00435F53" w:rsidRDefault="00B97985" w:rsidP="00B97985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planuje i przeprowadza doświadczenie badające 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>wpływ natężenia światła i temepratury na intensywność fotosyntezy</w:t>
            </w:r>
          </w:p>
          <w:p w14:paraId="165D244A" w14:textId="77777777" w:rsidR="00B97985" w:rsidRPr="00435F53" w:rsidRDefault="00B97985" w:rsidP="00B97985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i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opisuje wpływ czynników wewnętrznych na intensywność procesu fotosyntezy</w:t>
            </w:r>
          </w:p>
          <w:p w14:paraId="0E45EC99" w14:textId="226B42C2" w:rsidR="005906A0" w:rsidRPr="00435F53" w:rsidRDefault="004F08C3" w:rsidP="00D242C4">
            <w:pPr>
              <w:pStyle w:val="Akapitzlist"/>
              <w:numPr>
                <w:ilvl w:val="0"/>
                <w:numId w:val="43"/>
              </w:num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</w:t>
            </w:r>
            <w:r w:rsidR="00B97985"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omawia przystosowania roślin światłolubnych </w:t>
            </w:r>
            <w:r w:rsidR="00B97985"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  <w:t>i cieniolubnych do prowadzenia fotosyntezy w warunkach różnej intensywności światła</w:t>
            </w:r>
          </w:p>
        </w:tc>
        <w:tc>
          <w:tcPr>
            <w:tcW w:w="2180" w:type="dxa"/>
          </w:tcPr>
          <w:p w14:paraId="2B926886" w14:textId="77777777" w:rsidR="00B97985" w:rsidRPr="00435F53" w:rsidRDefault="00B97985" w:rsidP="00B97985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wyjaśnia, jakie znaczenie dla uprawy roślin mają czynniki wpływające na intensywność fotosyntezy</w:t>
            </w:r>
          </w:p>
          <w:p w14:paraId="2AC0A656" w14:textId="20A3C448" w:rsidR="005906A0" w:rsidRPr="00435F53" w:rsidRDefault="004F08C3" w:rsidP="00D242C4">
            <w:pPr>
              <w:pStyle w:val="Akapitzlist"/>
              <w:numPr>
                <w:ilvl w:val="0"/>
                <w:numId w:val="43"/>
              </w:numPr>
              <w:autoSpaceDE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</w:t>
            </w:r>
            <w:r w:rsidR="00B97985"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planuje </w:t>
            </w:r>
            <w:r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</w:r>
            <w:r w:rsidR="00B97985"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>i przeprowadza doświadczenia wykazujące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wpływ temperatury</w:t>
            </w:r>
            <w:r w:rsidR="00B97985"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  <w:t>i natężenia światła na intensywność fotosyntezy oraz interpretuje wyniki tych doświadczeń</w:t>
            </w:r>
          </w:p>
        </w:tc>
        <w:tc>
          <w:tcPr>
            <w:tcW w:w="2126" w:type="dxa"/>
          </w:tcPr>
          <w:p w14:paraId="3BB9F9EC" w14:textId="77777777" w:rsidR="005906A0" w:rsidRPr="00435F53" w:rsidRDefault="00B97985" w:rsidP="00D242C4">
            <w:pPr>
              <w:numPr>
                <w:ilvl w:val="0"/>
                <w:numId w:val="43"/>
              </w:numPr>
              <w:shd w:val="clear" w:color="auto" w:fill="FFFFFF"/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t xml:space="preserve"> wykazuje zależność rozmieszczenia chloroplastów </w:t>
            </w:r>
            <w:r w:rsidRPr="00435F53">
              <w:rPr>
                <w:rFonts w:asciiTheme="minorHAnsi" w:hAnsiTheme="minorHAnsi" w:cstheme="minorHAnsi"/>
                <w:sz w:val="20"/>
                <w:szCs w:val="20"/>
                <w:lang w:val="pl-PL" w:eastAsia="pl-PL"/>
              </w:rPr>
              <w:br/>
              <w:t>w komórkach wybranych roślin od warunków świetlnych</w:t>
            </w:r>
          </w:p>
        </w:tc>
      </w:tr>
      <w:tr w:rsidR="00F6750F" w:rsidRPr="00435F53" w14:paraId="0059ED59" w14:textId="77777777" w:rsidTr="00A63569">
        <w:tc>
          <w:tcPr>
            <w:tcW w:w="936" w:type="dxa"/>
          </w:tcPr>
          <w:p w14:paraId="1DC40867" w14:textId="77777777" w:rsidR="005906A0" w:rsidRPr="00435F53" w:rsidRDefault="005906A0" w:rsidP="005906A0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04831C95" w14:textId="77777777" w:rsidR="00FC3C40" w:rsidRPr="00435F53" w:rsidRDefault="00FC3C40" w:rsidP="005906A0">
            <w:pPr>
              <w:tabs>
                <w:tab w:val="left" w:pos="435"/>
              </w:tabs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34EC265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Autotroficzne odżywianie się organizmów – chemosynteza</w:t>
            </w:r>
          </w:p>
        </w:tc>
        <w:tc>
          <w:tcPr>
            <w:tcW w:w="2167" w:type="dxa"/>
          </w:tcPr>
          <w:p w14:paraId="6287C9DF" w14:textId="45ADB694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pojęcie</w:t>
            </w:r>
            <w:r w:rsidR="004F08C3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chemosynteza</w:t>
            </w:r>
          </w:p>
          <w:p w14:paraId="0E5849E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przykłady organizmów, u których zachodzi chemosynteza</w:t>
            </w:r>
          </w:p>
        </w:tc>
        <w:tc>
          <w:tcPr>
            <w:tcW w:w="2214" w:type="dxa"/>
          </w:tcPr>
          <w:p w14:paraId="6C18E1B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etapy chemosyntezy</w:t>
            </w:r>
          </w:p>
          <w:p w14:paraId="1198E4E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na czym polega chemosynteza</w:t>
            </w:r>
          </w:p>
        </w:tc>
        <w:tc>
          <w:tcPr>
            <w:tcW w:w="2260" w:type="dxa"/>
          </w:tcPr>
          <w:p w14:paraId="31934D3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przebieg pierwszego i drugiego etapu chemosyntezy</w:t>
            </w:r>
          </w:p>
          <w:p w14:paraId="7B05E6C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znaczenie chemosyntezy</w:t>
            </w:r>
          </w:p>
          <w:p w14:paraId="2C73828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produkcji materii organicznej</w:t>
            </w:r>
          </w:p>
        </w:tc>
        <w:tc>
          <w:tcPr>
            <w:tcW w:w="2180" w:type="dxa"/>
          </w:tcPr>
          <w:p w14:paraId="6662BF2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wskazuje różnice między przebiegiem fotosyntezy</w:t>
            </w:r>
          </w:p>
          <w:p w14:paraId="754CBDD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przebiegiem chemosyntezy</w:t>
            </w:r>
          </w:p>
        </w:tc>
        <w:tc>
          <w:tcPr>
            <w:tcW w:w="2126" w:type="dxa"/>
          </w:tcPr>
          <w:p w14:paraId="1C1AFC0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znaczenie chemosyntezy</w:t>
            </w:r>
          </w:p>
          <w:p w14:paraId="5243712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ekosystemach kominów hydrotermalnych</w:t>
            </w:r>
          </w:p>
        </w:tc>
      </w:tr>
      <w:tr w:rsidR="00F6750F" w:rsidRPr="00435F53" w14:paraId="1F1AA0D0" w14:textId="77777777" w:rsidTr="00A63569">
        <w:tc>
          <w:tcPr>
            <w:tcW w:w="936" w:type="dxa"/>
          </w:tcPr>
          <w:p w14:paraId="14F31792" w14:textId="77777777" w:rsidR="005906A0" w:rsidRPr="00435F53" w:rsidRDefault="005906A0" w:rsidP="005906A0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CDC0445" w14:textId="77777777" w:rsidR="005906A0" w:rsidRPr="00435F53" w:rsidRDefault="005906A0" w:rsidP="005906A0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  <w:p w14:paraId="2F9CB72C" w14:textId="77777777" w:rsidR="005906A0" w:rsidRPr="00435F53" w:rsidRDefault="005906A0" w:rsidP="005906A0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</w:rPr>
            </w:pPr>
          </w:p>
          <w:p w14:paraId="2A2BD273" w14:textId="77777777" w:rsidR="00FC3C40" w:rsidRPr="00160651" w:rsidRDefault="00FC3C40" w:rsidP="00160651">
            <w:pPr>
              <w:ind w:left="360"/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6E3559D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Oddychanie komórkowe.</w:t>
            </w:r>
          </w:p>
          <w:p w14:paraId="0FC4AC0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Oddychanie tlenowe</w:t>
            </w:r>
          </w:p>
        </w:tc>
        <w:tc>
          <w:tcPr>
            <w:tcW w:w="2167" w:type="dxa"/>
          </w:tcPr>
          <w:p w14:paraId="07086C6D" w14:textId="5D78DFA8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pojęcie</w:t>
            </w:r>
            <w:r w:rsidR="002843EE">
              <w:rPr>
                <w:rFonts w:asciiTheme="minorHAnsi" w:hAnsiTheme="minorHAnsi" w:cstheme="minorHAnsi"/>
                <w:sz w:val="20"/>
                <w:szCs w:val="20"/>
              </w:rPr>
              <w:t>: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oddychanie komórkowe</w:t>
            </w:r>
          </w:p>
          <w:p w14:paraId="693449F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zapisuje reakcję oddychania komórkowego</w:t>
            </w:r>
          </w:p>
          <w:p w14:paraId="1605932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znaczenie oddychania komórkowego dla funkcjonowania organizmu</w:t>
            </w:r>
          </w:p>
          <w:p w14:paraId="6EEBB2A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etapy oddychania tlenowego</w:t>
            </w:r>
          </w:p>
          <w:p w14:paraId="6332CA2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lokalizuje etapy oddychania tlenowego w mitochondrium</w:t>
            </w:r>
          </w:p>
          <w:p w14:paraId="2E82074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czynniki wpływające na intensywność oddychania tlenowego</w:t>
            </w:r>
          </w:p>
          <w:p w14:paraId="4D5DB862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organizmy oddychające tlenowo</w:t>
            </w:r>
          </w:p>
        </w:tc>
        <w:tc>
          <w:tcPr>
            <w:tcW w:w="2214" w:type="dxa"/>
          </w:tcPr>
          <w:p w14:paraId="1F776B0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związek budowy mitochondrium</w:t>
            </w:r>
          </w:p>
          <w:p w14:paraId="4351ED2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z przebiegiem procesu oddychania komórkowego</w:t>
            </w:r>
          </w:p>
          <w:p w14:paraId="79ED84C2" w14:textId="6786A7B5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na podstawie </w:t>
            </w:r>
            <w:r w:rsidR="000B45F9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schematu przebieg glikolizy, reakcji pomostowej, cyklu</w:t>
            </w:r>
            <w:r w:rsidR="000B45F9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Krebsa i łańcucha oddechowego</w:t>
            </w:r>
          </w:p>
          <w:p w14:paraId="280B022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wyróżnia substraty</w:t>
            </w:r>
          </w:p>
          <w:p w14:paraId="495F9AB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produkty tych procesów</w:t>
            </w:r>
          </w:p>
          <w:p w14:paraId="73BF4FE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uzasadnia, że oddychanie komórkowe ma charakter kataboliczny</w:t>
            </w:r>
          </w:p>
          <w:p w14:paraId="0D69EAB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czynniki wpływające na intensywność tlenowego oddychania komórkowego</w:t>
            </w:r>
          </w:p>
        </w:tc>
        <w:tc>
          <w:tcPr>
            <w:tcW w:w="2260" w:type="dxa"/>
          </w:tcPr>
          <w:p w14:paraId="335E9AE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przebieg poszczególnych etapów oddychania tlenowego</w:t>
            </w:r>
          </w:p>
          <w:p w14:paraId="4F68F4F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 bilans energetyczny oddychania tlenowego</w:t>
            </w:r>
          </w:p>
          <w:p w14:paraId="0889B2C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przedstawia, na czym polega fosforylacja substratowa</w:t>
            </w:r>
          </w:p>
          <w:p w14:paraId="259BF4A7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hipotezę</w:t>
            </w:r>
          </w:p>
          <w:p w14:paraId="6B05704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chemiosmozy</w:t>
            </w:r>
          </w:p>
          <w:p w14:paraId="4AB123D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przeprowadza doświadczenie dotyczące wydzielania dwutlenku węgla przez kiełkujące nasiona</w:t>
            </w:r>
          </w:p>
        </w:tc>
        <w:tc>
          <w:tcPr>
            <w:tcW w:w="2180" w:type="dxa"/>
          </w:tcPr>
          <w:p w14:paraId="08B7E27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mechanizm powstawania ATP</w:t>
            </w:r>
          </w:p>
          <w:p w14:paraId="1177CB6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procesie</w:t>
            </w:r>
          </w:p>
          <w:p w14:paraId="3BC2A53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chemiosmozy</w:t>
            </w:r>
          </w:p>
          <w:p w14:paraId="3548889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mitochondriach</w:t>
            </w:r>
          </w:p>
          <w:p w14:paraId="3AADEF3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(fosforylacja oksydacyjna)</w:t>
            </w:r>
          </w:p>
          <w:p w14:paraId="3DBFC8D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porównuje zysk energetyczny brutto</w:t>
            </w:r>
          </w:p>
          <w:p w14:paraId="01886CC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netto etapów oddychania tlenowego</w:t>
            </w:r>
          </w:p>
          <w:p w14:paraId="69C18FC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różnice między fosforylacją substratową</w:t>
            </w:r>
          </w:p>
          <w:p w14:paraId="41B62A80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fosforylacją oksydacyjną</w:t>
            </w:r>
          </w:p>
        </w:tc>
        <w:tc>
          <w:tcPr>
            <w:tcW w:w="2126" w:type="dxa"/>
          </w:tcPr>
          <w:p w14:paraId="048947F2" w14:textId="33DCBF45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na podstawie przeprowadzonego doświadczenia</w:t>
            </w:r>
            <w:r w:rsidR="000B45F9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wyjaśnia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, że tlen jest niezbędny do kiełkowania nasion</w:t>
            </w:r>
          </w:p>
          <w:p w14:paraId="2199C16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wyjaśnia, dlaczego łańcuch oddechowy zachodzi wyłącznie</w:t>
            </w:r>
          </w:p>
          <w:p w14:paraId="229DE9AF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warunkach tlenowych</w:t>
            </w:r>
          </w:p>
        </w:tc>
      </w:tr>
      <w:tr w:rsidR="00F6750F" w:rsidRPr="00435F53" w14:paraId="10881E0D" w14:textId="77777777" w:rsidTr="00A63569">
        <w:tc>
          <w:tcPr>
            <w:tcW w:w="936" w:type="dxa"/>
          </w:tcPr>
          <w:p w14:paraId="5B9814EA" w14:textId="77777777" w:rsidR="005906A0" w:rsidRPr="00435F53" w:rsidRDefault="005906A0" w:rsidP="005906A0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4674E8A" w14:textId="77777777" w:rsidR="00FC3C40" w:rsidRPr="00435F53" w:rsidRDefault="00FC3C40" w:rsidP="005906A0">
            <w:pPr>
              <w:pStyle w:val="Akapitzlist"/>
              <w:numPr>
                <w:ilvl w:val="0"/>
                <w:numId w:val="38"/>
              </w:numPr>
              <w:tabs>
                <w:tab w:val="left" w:pos="525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3A3CF5C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Procesy beztlenowego uzyskiwania energii</w:t>
            </w:r>
          </w:p>
        </w:tc>
        <w:tc>
          <w:tcPr>
            <w:tcW w:w="2167" w:type="dxa"/>
          </w:tcPr>
          <w:p w14:paraId="4FAE8214" w14:textId="36A27EDA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wyjaśnia pojęcia: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oddychanie</w:t>
            </w:r>
            <w:r w:rsidR="00CB22D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beztlenowe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fermentacja</w:t>
            </w:r>
          </w:p>
          <w:p w14:paraId="74C1137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wymienia organizmy przeprowadzające oddychanie beztlenowe</w:t>
            </w:r>
          </w:p>
          <w:p w14:paraId="2E1523D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fermentację</w:t>
            </w:r>
          </w:p>
          <w:p w14:paraId="7C0C8D99" w14:textId="6ED020D2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 xml:space="preserve">• określa lokalizację fermentacji w komórce i </w:t>
            </w:r>
            <w:r w:rsidR="00CB22D3">
              <w:rPr>
                <w:rFonts w:asciiTheme="minorHAnsi" w:hAnsiTheme="minorHAnsi" w:cstheme="minorHAnsi"/>
                <w:sz w:val="20"/>
                <w:szCs w:val="20"/>
              </w:rPr>
              <w:t xml:space="preserve">w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ciele człowieka</w:t>
            </w:r>
          </w:p>
          <w:p w14:paraId="08A12404" w14:textId="4188139F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wymienia zastosowanie fermentacji </w:t>
            </w:r>
            <w:r w:rsidR="00CB22D3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przemyśle spożywczym i w życiu codziennym</w:t>
            </w:r>
          </w:p>
        </w:tc>
        <w:tc>
          <w:tcPr>
            <w:tcW w:w="2214" w:type="dxa"/>
          </w:tcPr>
          <w:p w14:paraId="28EF63A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wyjaśnia różnicę między oddychaniem beztlenowym</w:t>
            </w:r>
          </w:p>
          <w:p w14:paraId="02CDD77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a fermentacją</w:t>
            </w:r>
          </w:p>
          <w:p w14:paraId="2DD041CE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wykorzystanie fermentacji w życiu człowieka</w:t>
            </w:r>
          </w:p>
          <w:p w14:paraId="2979578D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podaje nazwy etapów fermentacji</w:t>
            </w:r>
          </w:p>
        </w:tc>
        <w:tc>
          <w:tcPr>
            <w:tcW w:w="2260" w:type="dxa"/>
          </w:tcPr>
          <w:p w14:paraId="2F20934A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omawia przebieg poszczególnych etapów fermentacji</w:t>
            </w:r>
          </w:p>
          <w:p w14:paraId="0FBF5A46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zysk energetyczny procesów beztlenowych</w:t>
            </w:r>
          </w:p>
          <w:p w14:paraId="3AF6E17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warunki,</w:t>
            </w:r>
          </w:p>
          <w:p w14:paraId="2C35126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których zachodzi fermentacja</w:t>
            </w:r>
          </w:p>
          <w:p w14:paraId="0B10211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analizuje przebieg fermentacji alkoholowej</w:t>
            </w:r>
          </w:p>
          <w:p w14:paraId="04D2F648" w14:textId="0EFE9CAA" w:rsidR="00FC3C40" w:rsidRPr="00435F53" w:rsidRDefault="00FC3C40" w:rsidP="00D242C4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i </w:t>
            </w:r>
            <w:r w:rsidR="00CB22D3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fermentacji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mle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</w:rPr>
              <w:t>czanowej</w:t>
            </w:r>
          </w:p>
        </w:tc>
        <w:tc>
          <w:tcPr>
            <w:tcW w:w="2180" w:type="dxa"/>
          </w:tcPr>
          <w:p w14:paraId="2C3EEA1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porównuje drogi przemian pirogronianu</w:t>
            </w:r>
          </w:p>
          <w:p w14:paraId="04A76E91" w14:textId="0692D309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 fermentacji alkoholowej, </w:t>
            </w:r>
            <w:r w:rsidR="00954D8F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w </w:t>
            </w:r>
            <w:r w:rsidR="00954D8F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fermentacji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mleczanowej</w:t>
            </w:r>
          </w:p>
          <w:p w14:paraId="26496DF8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w oddychaniu tlenowym</w:t>
            </w:r>
          </w:p>
          <w:p w14:paraId="6A0C8CE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porównuje oddychanie tlenowe, oddychanie beztlenowe</w:t>
            </w:r>
          </w:p>
          <w:p w14:paraId="7E862A2B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i fermentację</w:t>
            </w:r>
          </w:p>
          <w:p w14:paraId="7C0CB2EC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planuje doświadczenie mające na celu wykazanie wydzielania dwutlenku węgla podczas fermentacji alkoholowej</w:t>
            </w:r>
          </w:p>
        </w:tc>
        <w:tc>
          <w:tcPr>
            <w:tcW w:w="2126" w:type="dxa"/>
          </w:tcPr>
          <w:p w14:paraId="0E38F8F4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lastRenderedPageBreak/>
              <w:t>• wyjaśnia, dlaczego utlenianie substratu energetycznego</w:t>
            </w:r>
          </w:p>
          <w:p w14:paraId="3AB36DCD" w14:textId="6634B975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 warunkach tlenowych dostarcza więcej energii niż </w:t>
            </w:r>
            <w:r w:rsidR="006E327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warunkach beztlenowych</w:t>
            </w:r>
          </w:p>
        </w:tc>
      </w:tr>
      <w:tr w:rsidR="00F6750F" w:rsidRPr="00435F53" w14:paraId="21CA0D36" w14:textId="77777777" w:rsidTr="00A63569">
        <w:tc>
          <w:tcPr>
            <w:tcW w:w="936" w:type="dxa"/>
          </w:tcPr>
          <w:p w14:paraId="50F5A4A0" w14:textId="77777777" w:rsidR="005906A0" w:rsidRPr="00435F53" w:rsidRDefault="005906A0" w:rsidP="005906A0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7AB96809" w14:textId="77777777" w:rsidR="00FC3C40" w:rsidRPr="00435F53" w:rsidRDefault="00FC3C40" w:rsidP="005906A0">
            <w:pPr>
              <w:pStyle w:val="Akapitzlist"/>
              <w:numPr>
                <w:ilvl w:val="0"/>
                <w:numId w:val="38"/>
              </w:numPr>
              <w:tabs>
                <w:tab w:val="left" w:pos="540"/>
              </w:tabs>
              <w:rPr>
                <w:rFonts w:asciiTheme="minorHAnsi" w:hAnsiTheme="minorHAnsi" w:cstheme="minorHAnsi"/>
              </w:rPr>
            </w:pPr>
          </w:p>
        </w:tc>
        <w:tc>
          <w:tcPr>
            <w:tcW w:w="2111" w:type="dxa"/>
          </w:tcPr>
          <w:p w14:paraId="35D92046" w14:textId="77777777" w:rsidR="00FC3C40" w:rsidRPr="00435F53" w:rsidRDefault="005906A0" w:rsidP="005906A0">
            <w:pPr>
              <w:autoSpaceDE w:val="0"/>
              <w:autoSpaceDN w:val="0"/>
              <w:adjustRightInd w:val="0"/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Metabolizm głównych substratów energetycznych</w:t>
            </w:r>
          </w:p>
        </w:tc>
        <w:tc>
          <w:tcPr>
            <w:tcW w:w="2167" w:type="dxa"/>
          </w:tcPr>
          <w:p w14:paraId="65B7F2C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wyjaśnia pojęcia:</w:t>
            </w:r>
          </w:p>
          <w:p w14:paraId="5CE96B7F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glukoneogeneza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, </w:t>
            </w:r>
            <w:r w:rsidRPr="00435F53">
              <w:rPr>
                <w:rFonts w:asciiTheme="minorHAnsi" w:hAnsiTheme="minorHAnsi" w:cstheme="minorHAnsi"/>
                <w:i/>
                <w:iCs/>
                <w:sz w:val="20"/>
                <w:szCs w:val="20"/>
              </w:rPr>
              <w:t>glikogenoliza</w:t>
            </w:r>
          </w:p>
          <w:p w14:paraId="01CDD19D" w14:textId="12E9414C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określa lokalizację glukoneogenezy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E3271"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F57956">
              <w:rPr>
                <w:rFonts w:asciiTheme="minorHAnsi" w:hAnsiTheme="minorHAnsi" w:cstheme="minorHAnsi"/>
                <w:sz w:val="20"/>
                <w:szCs w:val="20"/>
              </w:rPr>
              <w:t>i</w:t>
            </w:r>
            <w:r w:rsidR="00F06B9E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27664" w:rsidRPr="00435F53">
              <w:rPr>
                <w:rFonts w:asciiTheme="minorHAnsi" w:hAnsiTheme="minorHAnsi" w:cstheme="minorHAnsi"/>
                <w:sz w:val="20"/>
                <w:szCs w:val="20"/>
              </w:rPr>
              <w:t>glikogenolizy</w:t>
            </w:r>
          </w:p>
          <w:p w14:paraId="4FEF2BC8" w14:textId="77777777" w:rsidR="00FC3C40" w:rsidRPr="00435F53" w:rsidRDefault="00FC3C40" w:rsidP="008806C8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w organizmie człowieka</w:t>
            </w:r>
          </w:p>
        </w:tc>
        <w:tc>
          <w:tcPr>
            <w:tcW w:w="2214" w:type="dxa"/>
          </w:tcPr>
          <w:p w14:paraId="256F76E5" w14:textId="0F05006B" w:rsidR="00FC3C40" w:rsidRPr="00435F53" w:rsidRDefault="00F6750F" w:rsidP="00D242C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• na podstaw</w:t>
            </w:r>
            <w:r w:rsidR="006E3271">
              <w:rPr>
                <w:rFonts w:asciiTheme="minorHAnsi" w:hAnsiTheme="minorHAnsi" w:cstheme="minorHAnsi"/>
                <w:sz w:val="20"/>
                <w:szCs w:val="20"/>
              </w:rPr>
              <w:t>ie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schematu </w:t>
            </w:r>
            <w:r w:rsidR="006E3271">
              <w:rPr>
                <w:rFonts w:asciiTheme="minorHAnsi" w:hAnsiTheme="minorHAnsi" w:cstheme="minorHAnsi"/>
                <w:sz w:val="20"/>
                <w:szCs w:val="20"/>
              </w:rPr>
              <w:t xml:space="preserve">analizuje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przebieg glukoneogenezy</w:t>
            </w:r>
            <w:r w:rsidR="006E32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E3271">
              <w:rPr>
                <w:rFonts w:asciiTheme="minorHAnsi" w:hAnsiTheme="minorHAnsi" w:cstheme="minorHAnsi"/>
                <w:sz w:val="20"/>
                <w:szCs w:val="20"/>
              </w:rPr>
              <w:br/>
              <w:t xml:space="preserve">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>glikogenolizy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</w:p>
          <w:p w14:paraId="4030F480" w14:textId="4DEDD213" w:rsidR="00E27664" w:rsidRPr="00435F53" w:rsidRDefault="005D70E0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• </w:t>
            </w:r>
            <w:r w:rsidR="00E27664" w:rsidRPr="00435F53">
              <w:rPr>
                <w:rFonts w:asciiTheme="minorHAnsi" w:hAnsiTheme="minorHAnsi" w:cstheme="minorHAnsi"/>
                <w:sz w:val="20"/>
                <w:szCs w:val="20"/>
              </w:rPr>
              <w:t>przedstawia, dlaczego glikogen jest dobrym źródłem glukozy</w:t>
            </w:r>
            <w:r w:rsidR="006E327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dla komórek</w:t>
            </w:r>
          </w:p>
        </w:tc>
        <w:tc>
          <w:tcPr>
            <w:tcW w:w="2260" w:type="dxa"/>
          </w:tcPr>
          <w:p w14:paraId="3120AD04" w14:textId="3CC54C24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na podstawie schem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</w:rPr>
              <w:t>at</w:t>
            </w:r>
            <w:r w:rsidR="006E3271">
              <w:rPr>
                <w:rFonts w:asciiTheme="minorHAnsi" w:hAnsiTheme="minorHAnsi" w:cstheme="minorHAnsi"/>
                <w:sz w:val="20"/>
                <w:szCs w:val="20"/>
              </w:rPr>
              <w:t>u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E327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omawia 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przebieg </w:t>
            </w:r>
          </w:p>
          <w:p w14:paraId="4D9A361D" w14:textId="7806DB5D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glukoneogenezy</w:t>
            </w:r>
            <w:r w:rsidR="006E3271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6E3271">
              <w:rPr>
                <w:rFonts w:asciiTheme="minorHAnsi" w:hAnsiTheme="minorHAnsi" w:cstheme="minorHAnsi"/>
                <w:sz w:val="20"/>
                <w:szCs w:val="20"/>
              </w:rPr>
              <w:br/>
              <w:t>i</w:t>
            </w:r>
            <w:r w:rsidR="006E3271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glikogenolizy</w:t>
            </w:r>
          </w:p>
          <w:p w14:paraId="301AD133" w14:textId="77777777" w:rsidR="00FC3C40" w:rsidRPr="00435F53" w:rsidRDefault="00FC3C40" w:rsidP="00D242C4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180" w:type="dxa"/>
          </w:tcPr>
          <w:p w14:paraId="0FD86321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• omawia przebieg rozkładu 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cukrów </w:t>
            </w:r>
          </w:p>
          <w:p w14:paraId="7B5F950B" w14:textId="3A1A7A45" w:rsidR="00FC3C40" w:rsidRPr="00746496" w:rsidRDefault="006E3271" w:rsidP="00254BF2">
            <w:pPr>
              <w:pStyle w:val="Akapitzlist"/>
              <w:autoSpaceDE w:val="0"/>
              <w:adjustRightInd w:val="0"/>
              <w:ind w:left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E2766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wykazuje związek między procesem beztlenowego uzyskiwania energii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E2766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w erytrocytach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E27664" w:rsidRPr="00435F53">
              <w:rPr>
                <w:rFonts w:asciiTheme="minorHAnsi" w:hAnsiTheme="minorHAnsi" w:cstheme="minorHAnsi"/>
                <w:sz w:val="20"/>
                <w:szCs w:val="20"/>
              </w:rPr>
              <w:t>i w mi</w:t>
            </w:r>
            <w:r w:rsidR="00F57956">
              <w:rPr>
                <w:rFonts w:asciiTheme="minorHAnsi" w:hAnsiTheme="minorHAnsi" w:cstheme="minorHAnsi"/>
                <w:sz w:val="20"/>
                <w:szCs w:val="20"/>
              </w:rPr>
              <w:t>ęś</w:t>
            </w:r>
            <w:r w:rsidR="00E2766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niach szkieletowych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</w:r>
            <w:r w:rsidR="00E27664" w:rsidRPr="00435F53">
              <w:rPr>
                <w:rFonts w:asciiTheme="minorHAnsi" w:hAnsiTheme="minorHAnsi" w:cstheme="minorHAnsi"/>
                <w:sz w:val="20"/>
                <w:szCs w:val="20"/>
              </w:rPr>
              <w:t>a procesem glukoneogenezy</w:t>
            </w:r>
          </w:p>
        </w:tc>
        <w:tc>
          <w:tcPr>
            <w:tcW w:w="2126" w:type="dxa"/>
          </w:tcPr>
          <w:p w14:paraId="1CE5BFB5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• wykazuje związe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k procesów </w:t>
            </w:r>
          </w:p>
          <w:p w14:paraId="34F84E35" w14:textId="10D1FB69" w:rsidR="00FC3C40" w:rsidRPr="00435F53" w:rsidRDefault="006E3271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</w:rPr>
              <w:t>g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>lukoneogenezy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sz w:val="20"/>
                <w:szCs w:val="20"/>
              </w:rPr>
              <w:br/>
              <w:t>i</w:t>
            </w:r>
            <w:r w:rsidR="00FC3C40" w:rsidRPr="00435F53">
              <w:rPr>
                <w:rFonts w:asciiTheme="minorHAnsi" w:hAnsiTheme="minorHAnsi" w:cstheme="minorHAnsi"/>
                <w:sz w:val="20"/>
                <w:szCs w:val="20"/>
              </w:rPr>
              <w:t xml:space="preserve"> </w:t>
            </w:r>
            <w:r w:rsidR="00D242C4" w:rsidRPr="00435F53">
              <w:rPr>
                <w:rFonts w:asciiTheme="minorHAnsi" w:hAnsiTheme="minorHAnsi" w:cstheme="minorHAnsi"/>
                <w:sz w:val="20"/>
                <w:szCs w:val="20"/>
              </w:rPr>
              <w:t>glikogenolizy</w:t>
            </w:r>
          </w:p>
          <w:p w14:paraId="34DD1DB9" w14:textId="77777777" w:rsidR="00FC3C40" w:rsidRPr="00435F53" w:rsidRDefault="00FC3C40" w:rsidP="008806C8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</w:rPr>
            </w:pPr>
            <w:r w:rsidRPr="00435F53">
              <w:rPr>
                <w:rFonts w:asciiTheme="minorHAnsi" w:hAnsiTheme="minorHAnsi" w:cstheme="minorHAnsi"/>
                <w:sz w:val="20"/>
                <w:szCs w:val="20"/>
              </w:rPr>
              <w:t>z pozyskiwaniem energii przez komórkę</w:t>
            </w:r>
          </w:p>
        </w:tc>
      </w:tr>
      <w:tr w:rsidR="00FC3C40" w:rsidRPr="00435F53" w14:paraId="05E71FB1" w14:textId="77777777" w:rsidTr="00A63569">
        <w:tc>
          <w:tcPr>
            <w:tcW w:w="936" w:type="dxa"/>
          </w:tcPr>
          <w:p w14:paraId="5F69A3A3" w14:textId="77777777" w:rsidR="00FC3C40" w:rsidRPr="00435F53" w:rsidRDefault="00FC3C40" w:rsidP="005906A0">
            <w:pPr>
              <w:pStyle w:val="Akapitzlist"/>
              <w:numPr>
                <w:ilvl w:val="0"/>
                <w:numId w:val="38"/>
              </w:numPr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72B787F1" w14:textId="62A6A1C4" w:rsidR="00FC3C40" w:rsidRPr="00435F53" w:rsidRDefault="005906A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Powtórzenie </w:t>
            </w:r>
            <w:r w:rsidR="00FC3C40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wiadomości</w:t>
            </w: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z rozdziału </w:t>
            </w:r>
            <w:r w:rsidR="006E3271" w:rsidRPr="00215185">
              <w:rPr>
                <w:rFonts w:asciiTheme="minorHAnsi" w:hAnsiTheme="minorHAnsi" w:cstheme="minorHAnsi"/>
                <w:b/>
                <w:sz w:val="20"/>
                <w:szCs w:val="20"/>
              </w:rPr>
              <w:t>„</w:t>
            </w: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Metabolizm”</w:t>
            </w:r>
          </w:p>
        </w:tc>
      </w:tr>
      <w:tr w:rsidR="00FC3C40" w:rsidRPr="00435F53" w14:paraId="7C15BA9D" w14:textId="77777777" w:rsidTr="00A63569">
        <w:tc>
          <w:tcPr>
            <w:tcW w:w="936" w:type="dxa"/>
          </w:tcPr>
          <w:p w14:paraId="0EB77596" w14:textId="77777777" w:rsidR="00FC3C40" w:rsidRPr="00435F53" w:rsidRDefault="00FC3C40" w:rsidP="005906A0">
            <w:pPr>
              <w:pStyle w:val="Akapitzlist"/>
              <w:numPr>
                <w:ilvl w:val="0"/>
                <w:numId w:val="38"/>
              </w:num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13058" w:type="dxa"/>
            <w:gridSpan w:val="6"/>
          </w:tcPr>
          <w:p w14:paraId="2F26BC62" w14:textId="2D98C601" w:rsidR="00FC3C40" w:rsidRPr="00435F53" w:rsidRDefault="00FC3C40" w:rsidP="008806C8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Sprawdzenie stopnia opanowania wiadomości i umiejętności</w:t>
            </w:r>
            <w:r w:rsidR="005906A0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 xml:space="preserve"> z rozdziału </w:t>
            </w:r>
            <w:r w:rsidR="006E3271" w:rsidRPr="00215185">
              <w:rPr>
                <w:rFonts w:asciiTheme="minorHAnsi" w:hAnsiTheme="minorHAnsi" w:cstheme="minorHAnsi"/>
                <w:b/>
                <w:sz w:val="20"/>
                <w:szCs w:val="20"/>
              </w:rPr>
              <w:t>„</w:t>
            </w:r>
            <w:r w:rsidR="005906A0" w:rsidRPr="00435F53">
              <w:rPr>
                <w:rFonts w:asciiTheme="minorHAnsi" w:eastAsia="HelveticaNeueLTPro-Bd" w:hAnsiTheme="minorHAnsi" w:cstheme="minorHAnsi"/>
                <w:b/>
                <w:sz w:val="20"/>
                <w:szCs w:val="20"/>
              </w:rPr>
              <w:t>Metabolizm”</w:t>
            </w:r>
          </w:p>
        </w:tc>
      </w:tr>
    </w:tbl>
    <w:p w14:paraId="68A51005" w14:textId="77777777" w:rsidR="00E7626F" w:rsidRPr="00D332F1" w:rsidRDefault="00E7626F" w:rsidP="00E7626F">
      <w:pPr>
        <w:pStyle w:val="Akapitzlist"/>
        <w:tabs>
          <w:tab w:val="left" w:pos="-142"/>
        </w:tabs>
        <w:ind w:left="-66"/>
        <w:rPr>
          <w:rFonts w:asciiTheme="minorHAnsi" w:hAnsiTheme="minorHAnsi" w:cstheme="minorHAnsi"/>
          <w:sz w:val="22"/>
          <w:szCs w:val="22"/>
        </w:rPr>
      </w:pPr>
    </w:p>
    <w:p w14:paraId="1F647ABE" w14:textId="742F6214" w:rsidR="00E7626F" w:rsidRPr="00254BF2" w:rsidRDefault="0098097D" w:rsidP="00254BF2">
      <w:pPr>
        <w:tabs>
          <w:tab w:val="left" w:pos="0"/>
        </w:tabs>
        <w:rPr>
          <w:rFonts w:asciiTheme="minorHAnsi" w:hAnsiTheme="minorHAnsi" w:cstheme="minorHAnsi"/>
          <w:bCs/>
          <w:sz w:val="22"/>
          <w:szCs w:val="22"/>
        </w:rPr>
      </w:pPr>
      <w:r w:rsidRPr="00254BF2">
        <w:rPr>
          <w:rFonts w:asciiTheme="minorHAnsi" w:hAnsiTheme="minorHAnsi" w:cstheme="minorHAnsi"/>
          <w:sz w:val="22"/>
          <w:szCs w:val="22"/>
          <w:highlight w:val="lightGray"/>
        </w:rPr>
        <w:t>Treści podświetlone szarym kolorem</w:t>
      </w:r>
      <w:r w:rsidRPr="00254BF2">
        <w:rPr>
          <w:rFonts w:asciiTheme="minorHAnsi" w:hAnsiTheme="minorHAnsi" w:cstheme="minorHAnsi"/>
          <w:sz w:val="22"/>
          <w:szCs w:val="22"/>
        </w:rPr>
        <w:t xml:space="preserve"> są </w:t>
      </w:r>
      <w:r w:rsidR="00E7626F" w:rsidRPr="00254BF2">
        <w:rPr>
          <w:rFonts w:asciiTheme="minorHAnsi" w:hAnsiTheme="minorHAnsi" w:cstheme="minorHAnsi"/>
          <w:sz w:val="22"/>
          <w:szCs w:val="22"/>
        </w:rPr>
        <w:t xml:space="preserve">rekomendowane przez MEN </w:t>
      </w:r>
      <w:r w:rsidRPr="00254BF2">
        <w:rPr>
          <w:rFonts w:asciiTheme="minorHAnsi" w:hAnsiTheme="minorHAnsi" w:cstheme="minorHAnsi"/>
          <w:sz w:val="22"/>
          <w:szCs w:val="22"/>
        </w:rPr>
        <w:t xml:space="preserve">– </w:t>
      </w:r>
      <w:r w:rsidR="00E7626F" w:rsidRPr="00254BF2">
        <w:rPr>
          <w:rFonts w:asciiTheme="minorHAnsi" w:hAnsiTheme="minorHAnsi" w:cstheme="minorHAnsi"/>
          <w:sz w:val="22"/>
          <w:szCs w:val="22"/>
        </w:rPr>
        <w:t>zawart</w:t>
      </w:r>
      <w:r w:rsidRPr="00254BF2">
        <w:rPr>
          <w:rFonts w:asciiTheme="minorHAnsi" w:hAnsiTheme="minorHAnsi" w:cstheme="minorHAnsi"/>
          <w:sz w:val="22"/>
          <w:szCs w:val="22"/>
        </w:rPr>
        <w:t>o je</w:t>
      </w:r>
      <w:r w:rsidR="00E7626F" w:rsidRPr="00254BF2">
        <w:rPr>
          <w:rFonts w:asciiTheme="minorHAnsi" w:hAnsiTheme="minorHAnsi" w:cstheme="minorHAnsi"/>
          <w:sz w:val="22"/>
          <w:szCs w:val="22"/>
        </w:rPr>
        <w:t xml:space="preserve"> w warunkach i sposobach realizacji podstawy programowej</w:t>
      </w:r>
      <w:r w:rsidRPr="00254BF2">
        <w:rPr>
          <w:rFonts w:asciiTheme="minorHAnsi" w:hAnsiTheme="minorHAnsi" w:cstheme="minorHAnsi"/>
          <w:sz w:val="22"/>
          <w:szCs w:val="22"/>
        </w:rPr>
        <w:t>.</w:t>
      </w:r>
    </w:p>
    <w:p w14:paraId="6CC58637" w14:textId="58D27C18" w:rsidR="00F23DFC" w:rsidRPr="00254BF2" w:rsidRDefault="002C3F92" w:rsidP="00254BF2">
      <w:pPr>
        <w:tabs>
          <w:tab w:val="left" w:pos="567"/>
          <w:tab w:val="left" w:pos="709"/>
        </w:tabs>
        <w:rPr>
          <w:rFonts w:asciiTheme="minorHAnsi" w:hAnsiTheme="minorHAnsi" w:cstheme="minorHAnsi"/>
          <w:bCs/>
          <w:sz w:val="22"/>
          <w:szCs w:val="22"/>
        </w:rPr>
      </w:pPr>
      <w:r w:rsidRPr="00254BF2">
        <w:rPr>
          <w:rFonts w:asciiTheme="minorHAnsi" w:hAnsiTheme="minorHAnsi" w:cstheme="minorHAnsi"/>
          <w:bCs/>
          <w:sz w:val="22"/>
          <w:szCs w:val="22"/>
        </w:rPr>
        <w:t xml:space="preserve">* Zaganienia </w:t>
      </w:r>
      <w:r w:rsidR="00F23DFC" w:rsidRPr="00254BF2">
        <w:rPr>
          <w:rFonts w:asciiTheme="minorHAnsi" w:hAnsiTheme="minorHAnsi" w:cstheme="minorHAnsi"/>
          <w:bCs/>
          <w:sz w:val="22"/>
          <w:szCs w:val="22"/>
        </w:rPr>
        <w:t>spoza podstawy programowej</w:t>
      </w:r>
      <w:r w:rsidRPr="00254BF2">
        <w:rPr>
          <w:rFonts w:asciiTheme="minorHAnsi" w:hAnsiTheme="minorHAnsi" w:cstheme="minorHAnsi"/>
          <w:bCs/>
          <w:sz w:val="22"/>
          <w:szCs w:val="22"/>
        </w:rPr>
        <w:t>.</w:t>
      </w:r>
    </w:p>
    <w:p w14:paraId="70BAD8D9" w14:textId="77777777" w:rsidR="00F23DFC" w:rsidRPr="00F23DFC" w:rsidRDefault="00F23DFC" w:rsidP="00F23DFC">
      <w:pPr>
        <w:pStyle w:val="Akapitzlist"/>
        <w:tabs>
          <w:tab w:val="left" w:pos="0"/>
        </w:tabs>
        <w:ind w:left="426"/>
        <w:rPr>
          <w:rFonts w:asciiTheme="minorHAnsi" w:hAnsiTheme="minorHAnsi" w:cstheme="minorHAnsi"/>
          <w:b/>
          <w:bCs/>
          <w:sz w:val="22"/>
          <w:szCs w:val="22"/>
        </w:rPr>
      </w:pPr>
    </w:p>
    <w:p w14:paraId="4B1DFA30" w14:textId="77777777" w:rsidR="00FC3C40" w:rsidRPr="00435F53" w:rsidRDefault="00FC3C40" w:rsidP="00E7626F">
      <w:pPr>
        <w:tabs>
          <w:tab w:val="left" w:pos="810"/>
        </w:tabs>
        <w:rPr>
          <w:rFonts w:asciiTheme="minorHAnsi" w:hAnsiTheme="minorHAnsi" w:cstheme="minorHAnsi"/>
          <w:b/>
          <w:sz w:val="28"/>
        </w:rPr>
      </w:pPr>
    </w:p>
    <w:p w14:paraId="5813D8EE" w14:textId="77777777" w:rsidR="00FC3C40" w:rsidRPr="00254BF2" w:rsidRDefault="00FC3C40" w:rsidP="00FC3C40">
      <w:pPr>
        <w:jc w:val="right"/>
        <w:rPr>
          <w:rFonts w:asciiTheme="minorHAnsi" w:hAnsiTheme="minorHAnsi" w:cstheme="minorHAnsi"/>
          <w:i/>
          <w:sz w:val="28"/>
        </w:rPr>
      </w:pPr>
      <w:r w:rsidRPr="00254BF2">
        <w:rPr>
          <w:rFonts w:asciiTheme="minorHAnsi" w:hAnsiTheme="minorHAnsi" w:cstheme="minorHAnsi"/>
          <w:bCs/>
          <w:i/>
          <w:sz w:val="20"/>
          <w:szCs w:val="18"/>
        </w:rPr>
        <w:t>Autorka: Małgorzata Miękus</w:t>
      </w:r>
    </w:p>
    <w:p w14:paraId="0C7605F8" w14:textId="77777777" w:rsidR="00C2032C" w:rsidRPr="00435F53" w:rsidRDefault="00C2032C" w:rsidP="0041650C">
      <w:pPr>
        <w:spacing w:line="360" w:lineRule="auto"/>
        <w:ind w:firstLine="567"/>
        <w:jc w:val="both"/>
        <w:rPr>
          <w:rFonts w:asciiTheme="minorHAnsi" w:hAnsiTheme="minorHAnsi" w:cstheme="minorHAnsi"/>
          <w:sz w:val="22"/>
          <w:szCs w:val="22"/>
          <w:lang w:val="pl-PL"/>
        </w:rPr>
      </w:pPr>
    </w:p>
    <w:sectPr w:rsidR="00C2032C" w:rsidRPr="00435F53" w:rsidSect="009E445E">
      <w:footerReference w:type="default" r:id="rId11"/>
      <w:pgSz w:w="16838" w:h="11906" w:orient="landscape"/>
      <w:pgMar w:top="851" w:right="1418" w:bottom="1134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14C007" w14:textId="77777777" w:rsidR="00A55D4A" w:rsidRDefault="00A55D4A" w:rsidP="00BE283B">
      <w:r>
        <w:separator/>
      </w:r>
    </w:p>
  </w:endnote>
  <w:endnote w:type="continuationSeparator" w:id="0">
    <w:p w14:paraId="1365031F" w14:textId="77777777" w:rsidR="00A55D4A" w:rsidRDefault="00A55D4A" w:rsidP="00BE28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Calibri"/>
    <w:charset w:val="01"/>
    <w:family w:val="auto"/>
    <w:pitch w:val="variable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  <w:font w:name="HelveticaNeueLTPro-Bd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AADA3B" w14:textId="77777777" w:rsidR="00254BF2" w:rsidRPr="00254BF2" w:rsidRDefault="00254BF2">
    <w:pPr>
      <w:pStyle w:val="Stopka"/>
      <w:jc w:val="right"/>
      <w:rPr>
        <w:rFonts w:asciiTheme="minorHAnsi" w:hAnsiTheme="minorHAnsi" w:cstheme="minorHAnsi"/>
        <w:sz w:val="22"/>
      </w:rPr>
    </w:pPr>
    <w:r w:rsidRPr="00254BF2">
      <w:rPr>
        <w:rFonts w:asciiTheme="minorHAnsi" w:hAnsiTheme="minorHAnsi" w:cstheme="minorHAnsi"/>
        <w:sz w:val="20"/>
      </w:rPr>
      <w:fldChar w:fldCharType="begin"/>
    </w:r>
    <w:r w:rsidRPr="00254BF2">
      <w:rPr>
        <w:rFonts w:asciiTheme="minorHAnsi" w:hAnsiTheme="minorHAnsi" w:cstheme="minorHAnsi"/>
        <w:sz w:val="20"/>
      </w:rPr>
      <w:instrText xml:space="preserve"> PAGE   \* MERGEFORMAT </w:instrText>
    </w:r>
    <w:r w:rsidRPr="00254BF2">
      <w:rPr>
        <w:rFonts w:asciiTheme="minorHAnsi" w:hAnsiTheme="minorHAnsi" w:cstheme="minorHAnsi"/>
        <w:sz w:val="20"/>
      </w:rPr>
      <w:fldChar w:fldCharType="separate"/>
    </w:r>
    <w:r w:rsidRPr="00254BF2">
      <w:rPr>
        <w:rFonts w:asciiTheme="minorHAnsi" w:hAnsiTheme="minorHAnsi" w:cstheme="minorHAnsi"/>
        <w:noProof/>
        <w:sz w:val="20"/>
      </w:rPr>
      <w:t>13</w:t>
    </w:r>
    <w:r w:rsidRPr="00254BF2">
      <w:rPr>
        <w:rFonts w:asciiTheme="minorHAnsi" w:hAnsiTheme="minorHAnsi" w:cstheme="minorHAnsi"/>
        <w:sz w:val="20"/>
      </w:rPr>
      <w:fldChar w:fldCharType="end"/>
    </w:r>
  </w:p>
  <w:p w14:paraId="7A82BB42" w14:textId="77777777" w:rsidR="00254BF2" w:rsidRDefault="00254BF2">
    <w:pPr>
      <w:pStyle w:val="Stopka1"/>
      <w:jc w:val="center"/>
    </w:pPr>
    <w:r>
      <w:rPr>
        <w:noProof/>
        <w:lang w:val="pl-PL" w:eastAsia="pl-PL" w:bidi="ar-SA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0789927" wp14:editId="1D983F5E">
              <wp:simplePos x="0" y="0"/>
              <wp:positionH relativeFrom="column">
                <wp:posOffset>-360680</wp:posOffset>
              </wp:positionH>
              <wp:positionV relativeFrom="paragraph">
                <wp:posOffset>-36195</wp:posOffset>
              </wp:positionV>
              <wp:extent cx="3096895" cy="381635"/>
              <wp:effectExtent l="1270" t="1905" r="0" b="0"/>
              <wp:wrapNone/>
              <wp:docPr id="1" name="Group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3096895" cy="381635"/>
                        <a:chOff x="1091" y="15878"/>
                        <a:chExt cx="4877" cy="601"/>
                      </a:xfrm>
                    </wpg:grpSpPr>
                    <pic:pic xmlns:pic="http://schemas.openxmlformats.org/drawingml/2006/picture">
                      <pic:nvPicPr>
                        <pic:cNvPr id="2" name="Picture 16" descr="logoNE_rg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1091" y="15906"/>
                          <a:ext cx="833" cy="5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3" name="Text Box 17"/>
                      <wps:cNvSpPr txBox="1">
                        <a:spLocks noChangeArrowheads="1"/>
                      </wps:cNvSpPr>
                      <wps:spPr bwMode="auto">
                        <a:xfrm>
                          <a:off x="2030" y="15878"/>
                          <a:ext cx="3938" cy="56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6DFC5CE" w14:textId="77777777" w:rsidR="00254BF2" w:rsidRPr="00F20F8E" w:rsidRDefault="00254BF2" w:rsidP="00245292">
                            <w:pPr>
                              <w:pStyle w:val="StopkaCopyright"/>
                            </w:pPr>
                            <w:r w:rsidRPr="00F20F8E">
                              <w:t>www.dlanauczyciela.pl</w:t>
                            </w:r>
                          </w:p>
                          <w:p w14:paraId="21B434C6" w14:textId="77777777" w:rsidR="00254BF2" w:rsidRPr="00F20F8E" w:rsidRDefault="00254BF2" w:rsidP="00245292">
                            <w:pPr>
                              <w:pStyle w:val="StopkaCopyright"/>
                            </w:pPr>
                            <w:r w:rsidRPr="00F20F8E">
                              <w:t>© Copyright by Nowa Era Sp. z o.o.</w:t>
                            </w:r>
                          </w:p>
                        </w:txbxContent>
                      </wps:txbx>
                      <wps:bodyPr rot="0" vert="horz" wrap="square" lIns="144000" tIns="36000" rIns="0" bIns="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0789927" id="Group 18" o:spid="_x0000_s1026" style="position:absolute;left:0;text-align:left;margin-left:-28.4pt;margin-top:-2.85pt;width:243.85pt;height:30.05pt;z-index:251659264" coordorigin="1091,15878" coordsize="4877,601" o:gfxdata="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6" o:spid="_x0000_s1027" type="#_x0000_t75" alt="logoNE_rgb" style="position:absolute;left:1091;top:15906;width:833;height: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">
                <v:imagedata r:id="rId2" o:title="logoNE_rgb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8" type="#_x0000_t202" style="position:absolute;left:2030;top:15878;width:3938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" stroked="f">
                <v:textbox inset="4mm,1mm,0,0">
                  <w:txbxContent>
                    <w:p w14:paraId="16DFC5CE" w14:textId="77777777" w:rsidR="00254BF2" w:rsidRPr="00F20F8E" w:rsidRDefault="00254BF2" w:rsidP="00245292">
                      <w:pPr>
                        <w:pStyle w:val="StopkaCopyright"/>
                      </w:pPr>
                      <w:r w:rsidRPr="00F20F8E">
                        <w:t>www.dlanauczyciela.pl</w:t>
                      </w:r>
                    </w:p>
                    <w:p w14:paraId="21B434C6" w14:textId="77777777" w:rsidR="00254BF2" w:rsidRPr="00F20F8E" w:rsidRDefault="00254BF2" w:rsidP="00245292">
                      <w:pPr>
                        <w:pStyle w:val="StopkaCopyright"/>
                      </w:pPr>
                      <w:r w:rsidRPr="00F20F8E">
                        <w:t>© Copyright by Nowa Era Sp. z o.o.</w:t>
                      </w:r>
                    </w:p>
                  </w:txbxContent>
                </v:textbox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BA93D2" w14:textId="77777777" w:rsidR="00A55D4A" w:rsidRDefault="00A55D4A" w:rsidP="00BE283B">
      <w:r>
        <w:separator/>
      </w:r>
    </w:p>
  </w:footnote>
  <w:footnote w:type="continuationSeparator" w:id="0">
    <w:p w14:paraId="044AB971" w14:textId="77777777" w:rsidR="00A55D4A" w:rsidRDefault="00A55D4A" w:rsidP="00BE28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82C1E"/>
    <w:multiLevelType w:val="hybridMultilevel"/>
    <w:tmpl w:val="8656319C"/>
    <w:lvl w:ilvl="0" w:tplc="301279BC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" w15:restartNumberingAfterBreak="0">
    <w:nsid w:val="02CB5211"/>
    <w:multiLevelType w:val="hybridMultilevel"/>
    <w:tmpl w:val="1A3E2AD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D939C2"/>
    <w:multiLevelType w:val="hybridMultilevel"/>
    <w:tmpl w:val="F4BC92F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3333C"/>
    <w:multiLevelType w:val="hybridMultilevel"/>
    <w:tmpl w:val="95EC0A2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6B40D3"/>
    <w:multiLevelType w:val="hybridMultilevel"/>
    <w:tmpl w:val="5874EDE0"/>
    <w:lvl w:ilvl="0" w:tplc="0415000D">
      <w:start w:val="1"/>
      <w:numFmt w:val="bullet"/>
      <w:lvlText w:val=""/>
      <w:lvlJc w:val="left"/>
      <w:pPr>
        <w:ind w:left="825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5" w15:restartNumberingAfterBreak="0">
    <w:nsid w:val="0C8503E6"/>
    <w:multiLevelType w:val="hybridMultilevel"/>
    <w:tmpl w:val="5C94018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150568"/>
    <w:multiLevelType w:val="hybridMultilevel"/>
    <w:tmpl w:val="246E179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E3E1040"/>
    <w:multiLevelType w:val="hybridMultilevel"/>
    <w:tmpl w:val="3EFCB7B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20C1D29"/>
    <w:multiLevelType w:val="hybridMultilevel"/>
    <w:tmpl w:val="C7F46ED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64C0F17"/>
    <w:multiLevelType w:val="hybridMultilevel"/>
    <w:tmpl w:val="3FC8477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D5877E5"/>
    <w:multiLevelType w:val="hybridMultilevel"/>
    <w:tmpl w:val="A4E4550E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121AAD"/>
    <w:multiLevelType w:val="hybridMultilevel"/>
    <w:tmpl w:val="0E5ADBA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400BC7"/>
    <w:multiLevelType w:val="hybridMultilevel"/>
    <w:tmpl w:val="2480C7A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075717C"/>
    <w:multiLevelType w:val="hybridMultilevel"/>
    <w:tmpl w:val="41526C88"/>
    <w:lvl w:ilvl="0" w:tplc="93C21F3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D8438F"/>
    <w:multiLevelType w:val="hybridMultilevel"/>
    <w:tmpl w:val="EEA6F7F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7C12B5"/>
    <w:multiLevelType w:val="hybridMultilevel"/>
    <w:tmpl w:val="117627C8"/>
    <w:lvl w:ilvl="0" w:tplc="F6A471AA">
      <w:start w:val="1"/>
      <w:numFmt w:val="decimal"/>
      <w:lvlText w:val="%1)"/>
      <w:lvlJc w:val="left"/>
      <w:pPr>
        <w:ind w:left="-6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654" w:hanging="360"/>
      </w:pPr>
    </w:lvl>
    <w:lvl w:ilvl="2" w:tplc="0415001B" w:tentative="1">
      <w:start w:val="1"/>
      <w:numFmt w:val="lowerRoman"/>
      <w:lvlText w:val="%3."/>
      <w:lvlJc w:val="right"/>
      <w:pPr>
        <w:ind w:left="1374" w:hanging="180"/>
      </w:pPr>
    </w:lvl>
    <w:lvl w:ilvl="3" w:tplc="0415000F" w:tentative="1">
      <w:start w:val="1"/>
      <w:numFmt w:val="decimal"/>
      <w:lvlText w:val="%4."/>
      <w:lvlJc w:val="left"/>
      <w:pPr>
        <w:ind w:left="2094" w:hanging="360"/>
      </w:pPr>
    </w:lvl>
    <w:lvl w:ilvl="4" w:tplc="04150019" w:tentative="1">
      <w:start w:val="1"/>
      <w:numFmt w:val="lowerLetter"/>
      <w:lvlText w:val="%5."/>
      <w:lvlJc w:val="left"/>
      <w:pPr>
        <w:ind w:left="2814" w:hanging="360"/>
      </w:pPr>
    </w:lvl>
    <w:lvl w:ilvl="5" w:tplc="0415001B" w:tentative="1">
      <w:start w:val="1"/>
      <w:numFmt w:val="lowerRoman"/>
      <w:lvlText w:val="%6."/>
      <w:lvlJc w:val="right"/>
      <w:pPr>
        <w:ind w:left="3534" w:hanging="180"/>
      </w:pPr>
    </w:lvl>
    <w:lvl w:ilvl="6" w:tplc="0415000F" w:tentative="1">
      <w:start w:val="1"/>
      <w:numFmt w:val="decimal"/>
      <w:lvlText w:val="%7."/>
      <w:lvlJc w:val="left"/>
      <w:pPr>
        <w:ind w:left="4254" w:hanging="360"/>
      </w:pPr>
    </w:lvl>
    <w:lvl w:ilvl="7" w:tplc="04150019" w:tentative="1">
      <w:start w:val="1"/>
      <w:numFmt w:val="lowerLetter"/>
      <w:lvlText w:val="%8."/>
      <w:lvlJc w:val="left"/>
      <w:pPr>
        <w:ind w:left="4974" w:hanging="360"/>
      </w:pPr>
    </w:lvl>
    <w:lvl w:ilvl="8" w:tplc="0415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6" w15:restartNumberingAfterBreak="0">
    <w:nsid w:val="23A765CE"/>
    <w:multiLevelType w:val="hybridMultilevel"/>
    <w:tmpl w:val="A4E454B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470EF7"/>
    <w:multiLevelType w:val="hybridMultilevel"/>
    <w:tmpl w:val="7738155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A787214"/>
    <w:multiLevelType w:val="hybridMultilevel"/>
    <w:tmpl w:val="6BA88974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AD971D0"/>
    <w:multiLevelType w:val="hybridMultilevel"/>
    <w:tmpl w:val="42DC65D4"/>
    <w:lvl w:ilvl="0" w:tplc="6888B51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B0177D1"/>
    <w:multiLevelType w:val="hybridMultilevel"/>
    <w:tmpl w:val="98021C2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E8A233B"/>
    <w:multiLevelType w:val="hybridMultilevel"/>
    <w:tmpl w:val="9AD0C4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8890F4D"/>
    <w:multiLevelType w:val="hybridMultilevel"/>
    <w:tmpl w:val="6414DBAA"/>
    <w:lvl w:ilvl="0" w:tplc="93C21F3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A076613"/>
    <w:multiLevelType w:val="hybridMultilevel"/>
    <w:tmpl w:val="87820890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C497470"/>
    <w:multiLevelType w:val="hybridMultilevel"/>
    <w:tmpl w:val="A056B5E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0251BB6"/>
    <w:multiLevelType w:val="hybridMultilevel"/>
    <w:tmpl w:val="766472B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396CF7"/>
    <w:multiLevelType w:val="hybridMultilevel"/>
    <w:tmpl w:val="0D18AF4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2296D64"/>
    <w:multiLevelType w:val="hybridMultilevel"/>
    <w:tmpl w:val="AA306AF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6847D7"/>
    <w:multiLevelType w:val="hybridMultilevel"/>
    <w:tmpl w:val="8EA24C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C00AF9"/>
    <w:multiLevelType w:val="hybridMultilevel"/>
    <w:tmpl w:val="C3AC2816"/>
    <w:lvl w:ilvl="0" w:tplc="6888B512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2000D14"/>
    <w:multiLevelType w:val="hybridMultilevel"/>
    <w:tmpl w:val="D4CA000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6F2A69"/>
    <w:multiLevelType w:val="hybridMultilevel"/>
    <w:tmpl w:val="5966F6E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0B7D93"/>
    <w:multiLevelType w:val="hybridMultilevel"/>
    <w:tmpl w:val="648E2710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9363CD5"/>
    <w:multiLevelType w:val="hybridMultilevel"/>
    <w:tmpl w:val="EB46711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CD469F4"/>
    <w:multiLevelType w:val="hybridMultilevel"/>
    <w:tmpl w:val="09A8C8E2"/>
    <w:lvl w:ilvl="0" w:tplc="00000000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1B9529B"/>
    <w:multiLevelType w:val="hybridMultilevel"/>
    <w:tmpl w:val="9FC8389A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3D0974"/>
    <w:multiLevelType w:val="hybridMultilevel"/>
    <w:tmpl w:val="A366EF8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68A15E1"/>
    <w:multiLevelType w:val="hybridMultilevel"/>
    <w:tmpl w:val="35DCA8B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B0025F0"/>
    <w:multiLevelType w:val="hybridMultilevel"/>
    <w:tmpl w:val="404AE3A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B445233"/>
    <w:multiLevelType w:val="hybridMultilevel"/>
    <w:tmpl w:val="A9D6E478"/>
    <w:lvl w:ilvl="0" w:tplc="C1D0C2FE">
      <w:start w:val="1"/>
      <w:numFmt w:val="bullet"/>
      <w:suff w:val="nothing"/>
      <w:lvlText w:val=""/>
      <w:lvlJc w:val="left"/>
      <w:pPr>
        <w:ind w:left="0" w:firstLine="0"/>
      </w:pPr>
      <w:rPr>
        <w:rFonts w:ascii="Symbol" w:hAnsi="Symbol" w:hint="default"/>
        <w:i w:val="0"/>
      </w:rPr>
    </w:lvl>
    <w:lvl w:ilvl="1" w:tplc="701E9264">
      <w:numFmt w:val="bullet"/>
      <w:lvlText w:val=""/>
      <w:lvlJc w:val="left"/>
      <w:pPr>
        <w:ind w:left="1440" w:hanging="360"/>
      </w:pPr>
      <w:rPr>
        <w:rFonts w:ascii="Wingdings 2" w:eastAsia="Times New Roman" w:hAnsi="Wingdings 2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E0920A9"/>
    <w:multiLevelType w:val="hybridMultilevel"/>
    <w:tmpl w:val="47C842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0BF1EC9"/>
    <w:multiLevelType w:val="hybridMultilevel"/>
    <w:tmpl w:val="81062692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1D791A"/>
    <w:multiLevelType w:val="hybridMultilevel"/>
    <w:tmpl w:val="6FC438A6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8E4FA5"/>
    <w:multiLevelType w:val="hybridMultilevel"/>
    <w:tmpl w:val="C8B8DFD0"/>
    <w:lvl w:ilvl="0" w:tplc="89A64126">
      <w:start w:val="1"/>
      <w:numFmt w:val="decimal"/>
      <w:lvlText w:val="%1."/>
      <w:lvlJc w:val="center"/>
      <w:pPr>
        <w:ind w:left="720" w:hanging="360"/>
      </w:pPr>
      <w:rPr>
        <w:rFonts w:asciiTheme="minorHAnsi" w:hAnsiTheme="minorHAnsi" w:cstheme="minorHAnsi" w:hint="default"/>
        <w:b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4850F2"/>
    <w:multiLevelType w:val="hybridMultilevel"/>
    <w:tmpl w:val="2F005FCC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97545E1"/>
    <w:multiLevelType w:val="hybridMultilevel"/>
    <w:tmpl w:val="F8E071AC"/>
    <w:lvl w:ilvl="0" w:tplc="301279BC">
      <w:start w:val="1"/>
      <w:numFmt w:val="bullet"/>
      <w:lvlText w:val=""/>
      <w:lvlJc w:val="left"/>
      <w:pPr>
        <w:ind w:left="901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62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4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6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8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0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2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4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61" w:hanging="360"/>
      </w:pPr>
      <w:rPr>
        <w:rFonts w:ascii="Wingdings" w:hAnsi="Wingdings" w:hint="default"/>
      </w:rPr>
    </w:lvl>
  </w:abstractNum>
  <w:abstractNum w:abstractNumId="46" w15:restartNumberingAfterBreak="0">
    <w:nsid w:val="7CE93F55"/>
    <w:multiLevelType w:val="hybridMultilevel"/>
    <w:tmpl w:val="C05053D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D557787"/>
    <w:multiLevelType w:val="hybridMultilevel"/>
    <w:tmpl w:val="815E6B48"/>
    <w:lvl w:ilvl="0" w:tplc="301279B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1820137">
    <w:abstractNumId w:val="34"/>
  </w:num>
  <w:num w:numId="2" w16cid:durableId="335041210">
    <w:abstractNumId w:val="32"/>
  </w:num>
  <w:num w:numId="3" w16cid:durableId="1165897996">
    <w:abstractNumId w:val="1"/>
  </w:num>
  <w:num w:numId="4" w16cid:durableId="183522945">
    <w:abstractNumId w:val="17"/>
  </w:num>
  <w:num w:numId="5" w16cid:durableId="566503255">
    <w:abstractNumId w:val="16"/>
  </w:num>
  <w:num w:numId="6" w16cid:durableId="1493832321">
    <w:abstractNumId w:val="3"/>
  </w:num>
  <w:num w:numId="7" w16cid:durableId="420876246">
    <w:abstractNumId w:val="11"/>
  </w:num>
  <w:num w:numId="8" w16cid:durableId="1759211786">
    <w:abstractNumId w:val="36"/>
  </w:num>
  <w:num w:numId="9" w16cid:durableId="928655745">
    <w:abstractNumId w:val="26"/>
  </w:num>
  <w:num w:numId="10" w16cid:durableId="1811052470">
    <w:abstractNumId w:val="12"/>
  </w:num>
  <w:num w:numId="11" w16cid:durableId="1715930215">
    <w:abstractNumId w:val="2"/>
  </w:num>
  <w:num w:numId="12" w16cid:durableId="1136145818">
    <w:abstractNumId w:val="20"/>
  </w:num>
  <w:num w:numId="13" w16cid:durableId="1553735241">
    <w:abstractNumId w:val="47"/>
  </w:num>
  <w:num w:numId="14" w16cid:durableId="1604873538">
    <w:abstractNumId w:val="41"/>
  </w:num>
  <w:num w:numId="15" w16cid:durableId="494734701">
    <w:abstractNumId w:val="35"/>
  </w:num>
  <w:num w:numId="16" w16cid:durableId="400370514">
    <w:abstractNumId w:val="6"/>
  </w:num>
  <w:num w:numId="17" w16cid:durableId="719549906">
    <w:abstractNumId w:val="40"/>
  </w:num>
  <w:num w:numId="18" w16cid:durableId="1125154518">
    <w:abstractNumId w:val="46"/>
  </w:num>
  <w:num w:numId="19" w16cid:durableId="814225782">
    <w:abstractNumId w:val="23"/>
  </w:num>
  <w:num w:numId="20" w16cid:durableId="1594434863">
    <w:abstractNumId w:val="21"/>
  </w:num>
  <w:num w:numId="21" w16cid:durableId="1952931911">
    <w:abstractNumId w:val="42"/>
  </w:num>
  <w:num w:numId="22" w16cid:durableId="801114086">
    <w:abstractNumId w:val="38"/>
  </w:num>
  <w:num w:numId="23" w16cid:durableId="878663913">
    <w:abstractNumId w:val="33"/>
  </w:num>
  <w:num w:numId="24" w16cid:durableId="375860522">
    <w:abstractNumId w:val="10"/>
  </w:num>
  <w:num w:numId="25" w16cid:durableId="1937249437">
    <w:abstractNumId w:val="44"/>
  </w:num>
  <w:num w:numId="26" w16cid:durableId="893197797">
    <w:abstractNumId w:val="24"/>
  </w:num>
  <w:num w:numId="27" w16cid:durableId="135220887">
    <w:abstractNumId w:val="45"/>
  </w:num>
  <w:num w:numId="28" w16cid:durableId="1510173577">
    <w:abstractNumId w:val="37"/>
  </w:num>
  <w:num w:numId="29" w16cid:durableId="1382511798">
    <w:abstractNumId w:val="9"/>
  </w:num>
  <w:num w:numId="30" w16cid:durableId="570627050">
    <w:abstractNumId w:val="25"/>
  </w:num>
  <w:num w:numId="31" w16cid:durableId="314381735">
    <w:abstractNumId w:val="18"/>
  </w:num>
  <w:num w:numId="32" w16cid:durableId="339235210">
    <w:abstractNumId w:val="30"/>
  </w:num>
  <w:num w:numId="33" w16cid:durableId="1679231441">
    <w:abstractNumId w:val="0"/>
  </w:num>
  <w:num w:numId="34" w16cid:durableId="701515527">
    <w:abstractNumId w:val="7"/>
  </w:num>
  <w:num w:numId="35" w16cid:durableId="1206598550">
    <w:abstractNumId w:val="5"/>
  </w:num>
  <w:num w:numId="36" w16cid:durableId="226886555">
    <w:abstractNumId w:val="14"/>
  </w:num>
  <w:num w:numId="37" w16cid:durableId="1047219889">
    <w:abstractNumId w:val="27"/>
  </w:num>
  <w:num w:numId="38" w16cid:durableId="208227517">
    <w:abstractNumId w:val="43"/>
  </w:num>
  <w:num w:numId="39" w16cid:durableId="259917006">
    <w:abstractNumId w:val="19"/>
  </w:num>
  <w:num w:numId="40" w16cid:durableId="102893236">
    <w:abstractNumId w:val="22"/>
  </w:num>
  <w:num w:numId="41" w16cid:durableId="1419713282">
    <w:abstractNumId w:val="13"/>
  </w:num>
  <w:num w:numId="42" w16cid:durableId="313996442">
    <w:abstractNumId w:val="29"/>
  </w:num>
  <w:num w:numId="43" w16cid:durableId="2108455666">
    <w:abstractNumId w:val="39"/>
  </w:num>
  <w:num w:numId="44" w16cid:durableId="2073189148">
    <w:abstractNumId w:val="15"/>
  </w:num>
  <w:num w:numId="45" w16cid:durableId="807360282">
    <w:abstractNumId w:val="4"/>
  </w:num>
  <w:num w:numId="46" w16cid:durableId="128939134">
    <w:abstractNumId w:val="31"/>
  </w:num>
  <w:num w:numId="47" w16cid:durableId="1084381335">
    <w:abstractNumId w:val="8"/>
  </w:num>
  <w:num w:numId="48" w16cid:durableId="1632513968">
    <w:abstractNumId w:val="28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pl-PL" w:vendorID="12" w:dllVersion="512" w:checkStyle="0"/>
  <w:proofState w:spelling="clean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451E"/>
    <w:rsid w:val="0000566D"/>
    <w:rsid w:val="00006663"/>
    <w:rsid w:val="00014640"/>
    <w:rsid w:val="00020332"/>
    <w:rsid w:val="00022780"/>
    <w:rsid w:val="00030DC3"/>
    <w:rsid w:val="00043363"/>
    <w:rsid w:val="00073763"/>
    <w:rsid w:val="0008440C"/>
    <w:rsid w:val="00085D24"/>
    <w:rsid w:val="000911B7"/>
    <w:rsid w:val="00093546"/>
    <w:rsid w:val="000957DF"/>
    <w:rsid w:val="00096A15"/>
    <w:rsid w:val="000A1053"/>
    <w:rsid w:val="000A508F"/>
    <w:rsid w:val="000A6A24"/>
    <w:rsid w:val="000B42F5"/>
    <w:rsid w:val="000B45F9"/>
    <w:rsid w:val="000C050B"/>
    <w:rsid w:val="000C5812"/>
    <w:rsid w:val="000D5D31"/>
    <w:rsid w:val="000E18F9"/>
    <w:rsid w:val="000E7312"/>
    <w:rsid w:val="000E7D0E"/>
    <w:rsid w:val="000F0EA6"/>
    <w:rsid w:val="000F391A"/>
    <w:rsid w:val="000F6A95"/>
    <w:rsid w:val="001010D9"/>
    <w:rsid w:val="00101FE7"/>
    <w:rsid w:val="00105F71"/>
    <w:rsid w:val="001077C4"/>
    <w:rsid w:val="00110EAD"/>
    <w:rsid w:val="00111F34"/>
    <w:rsid w:val="001177C7"/>
    <w:rsid w:val="0012520C"/>
    <w:rsid w:val="001354AC"/>
    <w:rsid w:val="00136ECA"/>
    <w:rsid w:val="001378CE"/>
    <w:rsid w:val="00144BA3"/>
    <w:rsid w:val="00144BB5"/>
    <w:rsid w:val="0014664F"/>
    <w:rsid w:val="00160651"/>
    <w:rsid w:val="00181A13"/>
    <w:rsid w:val="00181D22"/>
    <w:rsid w:val="001832FC"/>
    <w:rsid w:val="0018360D"/>
    <w:rsid w:val="00183CA0"/>
    <w:rsid w:val="001875B1"/>
    <w:rsid w:val="001921B2"/>
    <w:rsid w:val="0019237B"/>
    <w:rsid w:val="00192AF8"/>
    <w:rsid w:val="001B498E"/>
    <w:rsid w:val="001B6129"/>
    <w:rsid w:val="001B6ABA"/>
    <w:rsid w:val="001C5619"/>
    <w:rsid w:val="001D7A53"/>
    <w:rsid w:val="001E2E96"/>
    <w:rsid w:val="001E5602"/>
    <w:rsid w:val="001F1219"/>
    <w:rsid w:val="001F5958"/>
    <w:rsid w:val="001F7E5B"/>
    <w:rsid w:val="002006EA"/>
    <w:rsid w:val="00201182"/>
    <w:rsid w:val="002040BA"/>
    <w:rsid w:val="002040BF"/>
    <w:rsid w:val="00221D7D"/>
    <w:rsid w:val="00237C12"/>
    <w:rsid w:val="00240FFE"/>
    <w:rsid w:val="00244445"/>
    <w:rsid w:val="00245292"/>
    <w:rsid w:val="00253B9A"/>
    <w:rsid w:val="00254BF2"/>
    <w:rsid w:val="00257FEA"/>
    <w:rsid w:val="00264E39"/>
    <w:rsid w:val="00267068"/>
    <w:rsid w:val="002843EE"/>
    <w:rsid w:val="002957F7"/>
    <w:rsid w:val="002A109F"/>
    <w:rsid w:val="002A37C7"/>
    <w:rsid w:val="002B40DD"/>
    <w:rsid w:val="002C224E"/>
    <w:rsid w:val="002C3F92"/>
    <w:rsid w:val="002D19E6"/>
    <w:rsid w:val="002E4AD1"/>
    <w:rsid w:val="002F2931"/>
    <w:rsid w:val="00300766"/>
    <w:rsid w:val="00303F60"/>
    <w:rsid w:val="00306CCA"/>
    <w:rsid w:val="00306F09"/>
    <w:rsid w:val="003143F1"/>
    <w:rsid w:val="00322581"/>
    <w:rsid w:val="0033140B"/>
    <w:rsid w:val="0034246D"/>
    <w:rsid w:val="00355736"/>
    <w:rsid w:val="00361BC9"/>
    <w:rsid w:val="003673F0"/>
    <w:rsid w:val="003702DA"/>
    <w:rsid w:val="0037736A"/>
    <w:rsid w:val="00381684"/>
    <w:rsid w:val="00381BA9"/>
    <w:rsid w:val="0038219E"/>
    <w:rsid w:val="00383698"/>
    <w:rsid w:val="003931D3"/>
    <w:rsid w:val="003A0F6E"/>
    <w:rsid w:val="003A5841"/>
    <w:rsid w:val="003C1E6E"/>
    <w:rsid w:val="003D00FA"/>
    <w:rsid w:val="003D20D3"/>
    <w:rsid w:val="003D40DC"/>
    <w:rsid w:val="003E26EE"/>
    <w:rsid w:val="003F06E2"/>
    <w:rsid w:val="003F487A"/>
    <w:rsid w:val="003F6561"/>
    <w:rsid w:val="00402AC6"/>
    <w:rsid w:val="0040376E"/>
    <w:rsid w:val="00416490"/>
    <w:rsid w:val="0041650C"/>
    <w:rsid w:val="004278E0"/>
    <w:rsid w:val="004345C6"/>
    <w:rsid w:val="00435F53"/>
    <w:rsid w:val="004412AE"/>
    <w:rsid w:val="00445E9F"/>
    <w:rsid w:val="00451A30"/>
    <w:rsid w:val="004525C5"/>
    <w:rsid w:val="0045451E"/>
    <w:rsid w:val="00454EAA"/>
    <w:rsid w:val="00460D2C"/>
    <w:rsid w:val="00461EB3"/>
    <w:rsid w:val="00464233"/>
    <w:rsid w:val="00464C9D"/>
    <w:rsid w:val="00474E18"/>
    <w:rsid w:val="00475FF3"/>
    <w:rsid w:val="00480B2E"/>
    <w:rsid w:val="00482957"/>
    <w:rsid w:val="004838B4"/>
    <w:rsid w:val="00485517"/>
    <w:rsid w:val="0049736D"/>
    <w:rsid w:val="004B1A3F"/>
    <w:rsid w:val="004B520F"/>
    <w:rsid w:val="004C775B"/>
    <w:rsid w:val="004C7B62"/>
    <w:rsid w:val="004D24C2"/>
    <w:rsid w:val="004D50E2"/>
    <w:rsid w:val="004E0AE9"/>
    <w:rsid w:val="004E6890"/>
    <w:rsid w:val="004F08C3"/>
    <w:rsid w:val="004F46CD"/>
    <w:rsid w:val="004F4CBD"/>
    <w:rsid w:val="00517363"/>
    <w:rsid w:val="0052122F"/>
    <w:rsid w:val="005214B0"/>
    <w:rsid w:val="00524057"/>
    <w:rsid w:val="00524161"/>
    <w:rsid w:val="005263A8"/>
    <w:rsid w:val="00532840"/>
    <w:rsid w:val="00532CB6"/>
    <w:rsid w:val="0053306D"/>
    <w:rsid w:val="00552A13"/>
    <w:rsid w:val="00554E6E"/>
    <w:rsid w:val="005634AB"/>
    <w:rsid w:val="00567868"/>
    <w:rsid w:val="005737C5"/>
    <w:rsid w:val="00580509"/>
    <w:rsid w:val="0058228A"/>
    <w:rsid w:val="00585D04"/>
    <w:rsid w:val="005906A0"/>
    <w:rsid w:val="005A18C9"/>
    <w:rsid w:val="005B492E"/>
    <w:rsid w:val="005D0DAA"/>
    <w:rsid w:val="005D157B"/>
    <w:rsid w:val="005D1CC4"/>
    <w:rsid w:val="005D70E0"/>
    <w:rsid w:val="005E09FB"/>
    <w:rsid w:val="005E3C8B"/>
    <w:rsid w:val="005E4BEA"/>
    <w:rsid w:val="005F2299"/>
    <w:rsid w:val="005F30B9"/>
    <w:rsid w:val="006002A1"/>
    <w:rsid w:val="00613B8B"/>
    <w:rsid w:val="006156D8"/>
    <w:rsid w:val="006250CE"/>
    <w:rsid w:val="006258CF"/>
    <w:rsid w:val="00631F8B"/>
    <w:rsid w:val="00644D4D"/>
    <w:rsid w:val="00662E9B"/>
    <w:rsid w:val="0067265A"/>
    <w:rsid w:val="00687F1F"/>
    <w:rsid w:val="00690D7E"/>
    <w:rsid w:val="006A4BF7"/>
    <w:rsid w:val="006B3DF0"/>
    <w:rsid w:val="006C52C3"/>
    <w:rsid w:val="006D0F86"/>
    <w:rsid w:val="006D10A5"/>
    <w:rsid w:val="006D4084"/>
    <w:rsid w:val="006E3271"/>
    <w:rsid w:val="006E5F29"/>
    <w:rsid w:val="006E722D"/>
    <w:rsid w:val="006F6ADC"/>
    <w:rsid w:val="006F6D86"/>
    <w:rsid w:val="00702DE9"/>
    <w:rsid w:val="007033A5"/>
    <w:rsid w:val="0071326C"/>
    <w:rsid w:val="00722B9E"/>
    <w:rsid w:val="0072303B"/>
    <w:rsid w:val="007302B4"/>
    <w:rsid w:val="0073738E"/>
    <w:rsid w:val="0074045A"/>
    <w:rsid w:val="007408CA"/>
    <w:rsid w:val="00742B7B"/>
    <w:rsid w:val="007449D3"/>
    <w:rsid w:val="00745605"/>
    <w:rsid w:val="00746496"/>
    <w:rsid w:val="007717F0"/>
    <w:rsid w:val="00783061"/>
    <w:rsid w:val="00786554"/>
    <w:rsid w:val="00790AE0"/>
    <w:rsid w:val="00795706"/>
    <w:rsid w:val="007A6761"/>
    <w:rsid w:val="007B6EC3"/>
    <w:rsid w:val="007C1D57"/>
    <w:rsid w:val="007D28E4"/>
    <w:rsid w:val="007D50B3"/>
    <w:rsid w:val="007D743C"/>
    <w:rsid w:val="007F2183"/>
    <w:rsid w:val="007F4BBD"/>
    <w:rsid w:val="008030A2"/>
    <w:rsid w:val="00821BF3"/>
    <w:rsid w:val="00822E8D"/>
    <w:rsid w:val="0082718D"/>
    <w:rsid w:val="00827A34"/>
    <w:rsid w:val="00832783"/>
    <w:rsid w:val="008375E3"/>
    <w:rsid w:val="00841A58"/>
    <w:rsid w:val="00841C69"/>
    <w:rsid w:val="008428BD"/>
    <w:rsid w:val="00850023"/>
    <w:rsid w:val="00860438"/>
    <w:rsid w:val="00860699"/>
    <w:rsid w:val="008608CD"/>
    <w:rsid w:val="00862F89"/>
    <w:rsid w:val="008632C9"/>
    <w:rsid w:val="008806C8"/>
    <w:rsid w:val="00892400"/>
    <w:rsid w:val="008945B5"/>
    <w:rsid w:val="00897C30"/>
    <w:rsid w:val="008B05A4"/>
    <w:rsid w:val="008B18B9"/>
    <w:rsid w:val="008B4C70"/>
    <w:rsid w:val="008B7D39"/>
    <w:rsid w:val="008C3F9E"/>
    <w:rsid w:val="008C776E"/>
    <w:rsid w:val="008F47C2"/>
    <w:rsid w:val="00900855"/>
    <w:rsid w:val="00904724"/>
    <w:rsid w:val="00922475"/>
    <w:rsid w:val="00925004"/>
    <w:rsid w:val="00926A75"/>
    <w:rsid w:val="00926CCC"/>
    <w:rsid w:val="0093509F"/>
    <w:rsid w:val="009456A9"/>
    <w:rsid w:val="0094576E"/>
    <w:rsid w:val="009513A5"/>
    <w:rsid w:val="00953579"/>
    <w:rsid w:val="009540F1"/>
    <w:rsid w:val="009546BA"/>
    <w:rsid w:val="00954D8F"/>
    <w:rsid w:val="009579AB"/>
    <w:rsid w:val="0096595C"/>
    <w:rsid w:val="00966F3D"/>
    <w:rsid w:val="00973E7E"/>
    <w:rsid w:val="0098097D"/>
    <w:rsid w:val="009819D9"/>
    <w:rsid w:val="009841A1"/>
    <w:rsid w:val="00993895"/>
    <w:rsid w:val="009A020F"/>
    <w:rsid w:val="009A24AC"/>
    <w:rsid w:val="009A3FDD"/>
    <w:rsid w:val="009A4211"/>
    <w:rsid w:val="009A47A3"/>
    <w:rsid w:val="009A7666"/>
    <w:rsid w:val="009C165F"/>
    <w:rsid w:val="009C5B56"/>
    <w:rsid w:val="009C62E8"/>
    <w:rsid w:val="009C725C"/>
    <w:rsid w:val="009C7A0D"/>
    <w:rsid w:val="009D063B"/>
    <w:rsid w:val="009D2721"/>
    <w:rsid w:val="009E445E"/>
    <w:rsid w:val="009E7508"/>
    <w:rsid w:val="009F1AC6"/>
    <w:rsid w:val="009F2ACF"/>
    <w:rsid w:val="00A0157C"/>
    <w:rsid w:val="00A0574B"/>
    <w:rsid w:val="00A05BE5"/>
    <w:rsid w:val="00A1284F"/>
    <w:rsid w:val="00A12E89"/>
    <w:rsid w:val="00A238EC"/>
    <w:rsid w:val="00A25246"/>
    <w:rsid w:val="00A3628B"/>
    <w:rsid w:val="00A40D7D"/>
    <w:rsid w:val="00A43A1D"/>
    <w:rsid w:val="00A44863"/>
    <w:rsid w:val="00A516F8"/>
    <w:rsid w:val="00A530E3"/>
    <w:rsid w:val="00A55AA6"/>
    <w:rsid w:val="00A55D4A"/>
    <w:rsid w:val="00A563D7"/>
    <w:rsid w:val="00A60C05"/>
    <w:rsid w:val="00A63569"/>
    <w:rsid w:val="00A67CEE"/>
    <w:rsid w:val="00A71767"/>
    <w:rsid w:val="00A73E80"/>
    <w:rsid w:val="00A748F2"/>
    <w:rsid w:val="00A75295"/>
    <w:rsid w:val="00A840D2"/>
    <w:rsid w:val="00A92239"/>
    <w:rsid w:val="00AB4FFE"/>
    <w:rsid w:val="00AD0FBB"/>
    <w:rsid w:val="00AF0035"/>
    <w:rsid w:val="00AF086D"/>
    <w:rsid w:val="00AF70EF"/>
    <w:rsid w:val="00B056A6"/>
    <w:rsid w:val="00B11FE3"/>
    <w:rsid w:val="00B32BF6"/>
    <w:rsid w:val="00B333D4"/>
    <w:rsid w:val="00B40FA4"/>
    <w:rsid w:val="00B5090E"/>
    <w:rsid w:val="00B53290"/>
    <w:rsid w:val="00B56168"/>
    <w:rsid w:val="00B72792"/>
    <w:rsid w:val="00B74899"/>
    <w:rsid w:val="00B81256"/>
    <w:rsid w:val="00B82D95"/>
    <w:rsid w:val="00B83613"/>
    <w:rsid w:val="00B94610"/>
    <w:rsid w:val="00B95163"/>
    <w:rsid w:val="00B97985"/>
    <w:rsid w:val="00BA5570"/>
    <w:rsid w:val="00BB31E5"/>
    <w:rsid w:val="00BC050C"/>
    <w:rsid w:val="00BE283B"/>
    <w:rsid w:val="00BE63E9"/>
    <w:rsid w:val="00BF399F"/>
    <w:rsid w:val="00C030EA"/>
    <w:rsid w:val="00C14086"/>
    <w:rsid w:val="00C15B1F"/>
    <w:rsid w:val="00C2032C"/>
    <w:rsid w:val="00C503C3"/>
    <w:rsid w:val="00C544CE"/>
    <w:rsid w:val="00C6665D"/>
    <w:rsid w:val="00C75B15"/>
    <w:rsid w:val="00C95123"/>
    <w:rsid w:val="00CA1EC3"/>
    <w:rsid w:val="00CB1C59"/>
    <w:rsid w:val="00CB22D3"/>
    <w:rsid w:val="00CC208E"/>
    <w:rsid w:val="00CD51CB"/>
    <w:rsid w:val="00CE240B"/>
    <w:rsid w:val="00CE304E"/>
    <w:rsid w:val="00CF060D"/>
    <w:rsid w:val="00CF6509"/>
    <w:rsid w:val="00D00362"/>
    <w:rsid w:val="00D007D7"/>
    <w:rsid w:val="00D06E7B"/>
    <w:rsid w:val="00D22E92"/>
    <w:rsid w:val="00D242C4"/>
    <w:rsid w:val="00D307CF"/>
    <w:rsid w:val="00D33A5A"/>
    <w:rsid w:val="00D34782"/>
    <w:rsid w:val="00D36E4B"/>
    <w:rsid w:val="00D472E0"/>
    <w:rsid w:val="00D51991"/>
    <w:rsid w:val="00D56033"/>
    <w:rsid w:val="00D5699D"/>
    <w:rsid w:val="00D62663"/>
    <w:rsid w:val="00D708CD"/>
    <w:rsid w:val="00D71633"/>
    <w:rsid w:val="00D71B3C"/>
    <w:rsid w:val="00D72F78"/>
    <w:rsid w:val="00D84F9D"/>
    <w:rsid w:val="00D85DEE"/>
    <w:rsid w:val="00D86090"/>
    <w:rsid w:val="00D86A21"/>
    <w:rsid w:val="00DA31B7"/>
    <w:rsid w:val="00DB18EB"/>
    <w:rsid w:val="00DB1910"/>
    <w:rsid w:val="00DB377D"/>
    <w:rsid w:val="00DB395F"/>
    <w:rsid w:val="00DB4BF7"/>
    <w:rsid w:val="00DC3AC9"/>
    <w:rsid w:val="00DC6AA9"/>
    <w:rsid w:val="00DD159A"/>
    <w:rsid w:val="00DD6856"/>
    <w:rsid w:val="00DF0E75"/>
    <w:rsid w:val="00DF1528"/>
    <w:rsid w:val="00DF26D3"/>
    <w:rsid w:val="00DF77CD"/>
    <w:rsid w:val="00E00067"/>
    <w:rsid w:val="00E023B3"/>
    <w:rsid w:val="00E03E8D"/>
    <w:rsid w:val="00E06991"/>
    <w:rsid w:val="00E17D83"/>
    <w:rsid w:val="00E23951"/>
    <w:rsid w:val="00E27664"/>
    <w:rsid w:val="00E34F92"/>
    <w:rsid w:val="00E522CF"/>
    <w:rsid w:val="00E56691"/>
    <w:rsid w:val="00E6011B"/>
    <w:rsid w:val="00E62EE8"/>
    <w:rsid w:val="00E659D1"/>
    <w:rsid w:val="00E66A70"/>
    <w:rsid w:val="00E7626F"/>
    <w:rsid w:val="00E77AAC"/>
    <w:rsid w:val="00E80E78"/>
    <w:rsid w:val="00E84F3A"/>
    <w:rsid w:val="00EB2266"/>
    <w:rsid w:val="00EC0CA8"/>
    <w:rsid w:val="00EC2687"/>
    <w:rsid w:val="00EC43F9"/>
    <w:rsid w:val="00EC7911"/>
    <w:rsid w:val="00EE04A1"/>
    <w:rsid w:val="00EE0C92"/>
    <w:rsid w:val="00F06B9E"/>
    <w:rsid w:val="00F06FE2"/>
    <w:rsid w:val="00F23DFC"/>
    <w:rsid w:val="00F37762"/>
    <w:rsid w:val="00F415E9"/>
    <w:rsid w:val="00F52443"/>
    <w:rsid w:val="00F548C6"/>
    <w:rsid w:val="00F57956"/>
    <w:rsid w:val="00F602A6"/>
    <w:rsid w:val="00F6750F"/>
    <w:rsid w:val="00F67D6F"/>
    <w:rsid w:val="00F74579"/>
    <w:rsid w:val="00F86606"/>
    <w:rsid w:val="00F95104"/>
    <w:rsid w:val="00FA3478"/>
    <w:rsid w:val="00FA3A92"/>
    <w:rsid w:val="00FB357C"/>
    <w:rsid w:val="00FC29E1"/>
    <w:rsid w:val="00FC3C40"/>
    <w:rsid w:val="00FC4743"/>
    <w:rsid w:val="00FD44D1"/>
    <w:rsid w:val="00FD51BA"/>
    <w:rsid w:val="00FD568F"/>
    <w:rsid w:val="00FE7CD9"/>
    <w:rsid w:val="00FF0986"/>
    <w:rsid w:val="00FF16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C3FC886"/>
  <w15:chartTrackingRefBased/>
  <w15:docId w15:val="{04EFABB9-488D-4E09-82AB-271F0A4EC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5451E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Nagłówek strony"/>
    <w:basedOn w:val="Normalny"/>
    <w:link w:val="NagwekZnak"/>
    <w:uiPriority w:val="99"/>
    <w:rsid w:val="00BE283B"/>
    <w:pPr>
      <w:widowControl w:val="0"/>
      <w:tabs>
        <w:tab w:val="center" w:pos="4252"/>
        <w:tab w:val="right" w:pos="8504"/>
      </w:tabs>
      <w:autoSpaceDE w:val="0"/>
      <w:autoSpaceDN w:val="0"/>
      <w:adjustRightInd w:val="0"/>
      <w:spacing w:after="120"/>
      <w:jc w:val="both"/>
    </w:pPr>
    <w:rPr>
      <w:szCs w:val="20"/>
      <w:lang w:val="pl-PL" w:eastAsia="pl-PL"/>
    </w:rPr>
  </w:style>
  <w:style w:type="character" w:customStyle="1" w:styleId="NagwekZnak">
    <w:name w:val="Nagłówek Znak"/>
    <w:aliases w:val="Nagłówek strony Znak"/>
    <w:link w:val="Nagwek"/>
    <w:uiPriority w:val="99"/>
    <w:rsid w:val="00BE283B"/>
    <w:rPr>
      <w:rFonts w:ascii="Times New Roman" w:eastAsia="Times New Roman" w:hAnsi="Times New Roman"/>
      <w:sz w:val="24"/>
    </w:rPr>
  </w:style>
  <w:style w:type="character" w:styleId="Odwoanieprzypisudolnego">
    <w:name w:val="footnote reference"/>
    <w:aliases w:val="Odwołanie przypisu"/>
    <w:semiHidden/>
    <w:rsid w:val="00BE283B"/>
    <w:rPr>
      <w:b/>
      <w:position w:val="10"/>
      <w:sz w:val="18"/>
    </w:rPr>
  </w:style>
  <w:style w:type="paragraph" w:styleId="Tekstprzypisudolnego">
    <w:name w:val="footnote text"/>
    <w:aliases w:val="Tekst przypisu"/>
    <w:basedOn w:val="Normalny"/>
    <w:link w:val="TekstprzypisudolnegoZnak"/>
    <w:semiHidden/>
    <w:rsid w:val="00BE283B"/>
    <w:pPr>
      <w:widowControl w:val="0"/>
      <w:suppressAutoHyphens/>
      <w:autoSpaceDE w:val="0"/>
      <w:autoSpaceDN w:val="0"/>
      <w:adjustRightInd w:val="0"/>
      <w:ind w:left="227" w:hanging="227"/>
    </w:pPr>
    <w:rPr>
      <w:sz w:val="20"/>
      <w:szCs w:val="20"/>
      <w:lang w:val="pl-PL" w:eastAsia="pl-PL"/>
    </w:rPr>
  </w:style>
  <w:style w:type="character" w:customStyle="1" w:styleId="TekstprzypisudolnegoZnak">
    <w:name w:val="Tekst przypisu dolnego Znak"/>
    <w:aliases w:val="Tekst przypisu Znak"/>
    <w:link w:val="Tekstprzypisudolnego"/>
    <w:semiHidden/>
    <w:rsid w:val="00BE283B"/>
    <w:rPr>
      <w:rFonts w:ascii="Times New Roman" w:eastAsia="Times New Roman" w:hAnsi="Times New Roman"/>
    </w:rPr>
  </w:style>
  <w:style w:type="paragraph" w:customStyle="1" w:styleId="Standard">
    <w:name w:val="Standard"/>
    <w:rsid w:val="00C503C3"/>
    <w:pPr>
      <w:widowControl w:val="0"/>
      <w:suppressAutoHyphens/>
      <w:autoSpaceDN w:val="0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styleId="Stopka">
    <w:name w:val="footer"/>
    <w:basedOn w:val="Normalny"/>
    <w:link w:val="StopkaZnak"/>
    <w:uiPriority w:val="99"/>
    <w:unhideWhenUsed/>
    <w:rsid w:val="000E7D0E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rsid w:val="000E7D0E"/>
    <w:rPr>
      <w:rFonts w:ascii="Times New Roman" w:eastAsia="Times New Roman" w:hAnsi="Times New Roman"/>
      <w:sz w:val="24"/>
      <w:szCs w:val="24"/>
      <w:lang w:val="en-US" w:eastAsia="en-US"/>
    </w:rPr>
  </w:style>
  <w:style w:type="paragraph" w:customStyle="1" w:styleId="Nagwek1">
    <w:name w:val="Nagłówek1"/>
    <w:basedOn w:val="Standard"/>
    <w:next w:val="Textbody"/>
    <w:rsid w:val="00C2032C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C2032C"/>
    <w:pPr>
      <w:spacing w:after="120"/>
    </w:pPr>
  </w:style>
  <w:style w:type="paragraph" w:styleId="Lista">
    <w:name w:val="List"/>
    <w:basedOn w:val="Textbody"/>
    <w:rsid w:val="00C2032C"/>
  </w:style>
  <w:style w:type="paragraph" w:customStyle="1" w:styleId="Legenda1">
    <w:name w:val="Legenda1"/>
    <w:basedOn w:val="Standard"/>
    <w:rsid w:val="00C2032C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C2032C"/>
    <w:pPr>
      <w:suppressLineNumbers/>
    </w:pPr>
  </w:style>
  <w:style w:type="paragraph" w:customStyle="1" w:styleId="TableContents">
    <w:name w:val="Table Contents"/>
    <w:basedOn w:val="Standard"/>
    <w:rsid w:val="00C2032C"/>
    <w:pPr>
      <w:suppressLineNumbers/>
    </w:pPr>
  </w:style>
  <w:style w:type="paragraph" w:customStyle="1" w:styleId="TableHeading">
    <w:name w:val="Table Heading"/>
    <w:basedOn w:val="TableContents"/>
    <w:rsid w:val="00C2032C"/>
    <w:pPr>
      <w:jc w:val="center"/>
    </w:pPr>
    <w:rPr>
      <w:b/>
      <w:bCs/>
    </w:rPr>
  </w:style>
  <w:style w:type="paragraph" w:customStyle="1" w:styleId="Stopka1">
    <w:name w:val="Stopka1"/>
    <w:basedOn w:val="Standard"/>
    <w:rsid w:val="00C2032C"/>
    <w:pPr>
      <w:suppressLineNumbers/>
      <w:tabs>
        <w:tab w:val="center" w:pos="7285"/>
        <w:tab w:val="right" w:pos="14570"/>
      </w:tabs>
    </w:pPr>
  </w:style>
  <w:style w:type="character" w:customStyle="1" w:styleId="NumberingSymbols">
    <w:name w:val="Numbering Symbols"/>
    <w:rsid w:val="00C2032C"/>
  </w:style>
  <w:style w:type="character" w:customStyle="1" w:styleId="BulletSymbols">
    <w:name w:val="Bullet Symbols"/>
    <w:rsid w:val="00C2032C"/>
    <w:rPr>
      <w:rFonts w:ascii="OpenSymbol" w:eastAsia="OpenSymbol" w:hAnsi="OpenSymbol" w:cs="OpenSymbol"/>
    </w:rPr>
  </w:style>
  <w:style w:type="paragraph" w:styleId="Akapitzlist">
    <w:name w:val="List Paragraph"/>
    <w:basedOn w:val="Normalny"/>
    <w:uiPriority w:val="34"/>
    <w:qFormat/>
    <w:rsid w:val="00C2032C"/>
    <w:pPr>
      <w:widowControl w:val="0"/>
      <w:suppressAutoHyphens/>
      <w:autoSpaceDN w:val="0"/>
      <w:ind w:left="720"/>
      <w:textAlignment w:val="baseline"/>
    </w:pPr>
    <w:rPr>
      <w:rFonts w:eastAsia="Andale Sans UI" w:cs="Tahoma"/>
      <w:kern w:val="3"/>
      <w:lang w:val="de-DE" w:eastAsia="ja-JP" w:bidi="fa-IR"/>
    </w:rPr>
  </w:style>
  <w:style w:type="character" w:customStyle="1" w:styleId="TekstkomentarzaZnak">
    <w:name w:val="Tekst komentarza Znak"/>
    <w:link w:val="Tekstkomentarza"/>
    <w:uiPriority w:val="99"/>
    <w:semiHidden/>
    <w:rsid w:val="00C2032C"/>
    <w:rPr>
      <w:rFonts w:ascii="Times New Roman" w:eastAsia="Andale Sans UI" w:hAnsi="Times New Roman" w:cs="Tahoma"/>
      <w:kern w:val="3"/>
      <w:lang w:val="de-DE" w:eastAsia="ja-JP" w:bidi="fa-IR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eastAsia="Andale Sans UI" w:cs="Tahoma"/>
      <w:kern w:val="3"/>
      <w:sz w:val="20"/>
      <w:szCs w:val="20"/>
      <w:lang w:val="de-DE" w:eastAsia="ja-JP" w:bidi="fa-IR"/>
    </w:rPr>
  </w:style>
  <w:style w:type="character" w:customStyle="1" w:styleId="TematkomentarzaZnak">
    <w:name w:val="Temat komentarza Znak"/>
    <w:link w:val="Tematkomentarza"/>
    <w:uiPriority w:val="99"/>
    <w:semiHidden/>
    <w:rsid w:val="00C2032C"/>
    <w:rPr>
      <w:rFonts w:ascii="Times New Roman" w:eastAsia="Andale Sans UI" w:hAnsi="Times New Roman" w:cs="Tahoma"/>
      <w:b/>
      <w:bCs/>
      <w:kern w:val="3"/>
      <w:lang w:val="de-DE" w:eastAsia="ja-JP" w:bidi="fa-IR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032C"/>
    <w:rPr>
      <w:b/>
      <w:bCs/>
    </w:rPr>
  </w:style>
  <w:style w:type="character" w:customStyle="1" w:styleId="TekstdymkaZnak">
    <w:name w:val="Tekst dymka Znak"/>
    <w:link w:val="Tekstdymka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character" w:customStyle="1" w:styleId="PlandokumentuZnak">
    <w:name w:val="Plan dokumentu Znak"/>
    <w:link w:val="Plandokumentu"/>
    <w:uiPriority w:val="99"/>
    <w:semiHidden/>
    <w:rsid w:val="00C2032C"/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Plandokumentu">
    <w:name w:val="Plan dokumentu"/>
    <w:basedOn w:val="Normalny"/>
    <w:link w:val="PlandokumentuZnak"/>
    <w:uiPriority w:val="99"/>
    <w:semiHidden/>
    <w:unhideWhenUsed/>
    <w:rsid w:val="00C2032C"/>
    <w:pPr>
      <w:widowControl w:val="0"/>
      <w:suppressAutoHyphens/>
      <w:autoSpaceDN w:val="0"/>
      <w:textAlignment w:val="baseline"/>
    </w:pPr>
    <w:rPr>
      <w:rFonts w:ascii="Tahoma" w:eastAsia="Andale Sans UI" w:hAnsi="Tahoma" w:cs="Tahoma"/>
      <w:kern w:val="3"/>
      <w:sz w:val="16"/>
      <w:szCs w:val="16"/>
      <w:lang w:val="de-DE" w:eastAsia="ja-JP" w:bidi="fa-IR"/>
    </w:rPr>
  </w:style>
  <w:style w:type="paragraph" w:customStyle="1" w:styleId="StopkaCopyright">
    <w:name w:val="Stopka Copyright"/>
    <w:basedOn w:val="Normalny"/>
    <w:qFormat/>
    <w:rsid w:val="00245292"/>
    <w:pPr>
      <w:jc w:val="both"/>
      <w:textboxTightWrap w:val="allLines"/>
    </w:pPr>
    <w:rPr>
      <w:rFonts w:ascii="Roboto" w:eastAsia="Calibri" w:hAnsi="Roboto"/>
      <w:iCs/>
      <w:color w:val="000000"/>
      <w:sz w:val="16"/>
      <w:szCs w:val="18"/>
      <w:lang w:val="pl-PL"/>
    </w:rPr>
  </w:style>
  <w:style w:type="character" w:styleId="Odwoaniedokomentarza">
    <w:name w:val="annotation reference"/>
    <w:uiPriority w:val="99"/>
    <w:semiHidden/>
    <w:unhideWhenUsed/>
    <w:rsid w:val="00524057"/>
    <w:rPr>
      <w:sz w:val="16"/>
      <w:szCs w:val="16"/>
    </w:rPr>
  </w:style>
  <w:style w:type="paragraph" w:styleId="Poprawka">
    <w:name w:val="Revision"/>
    <w:hidden/>
    <w:uiPriority w:val="99"/>
    <w:semiHidden/>
    <w:rsid w:val="00461EB3"/>
    <w:rPr>
      <w:rFonts w:ascii="Times New Roman" w:eastAsia="Times New Roman" w:hAnsi="Times New Roman"/>
      <w:sz w:val="24"/>
      <w:szCs w:val="24"/>
      <w:lang w:val="en-US" w:eastAsia="en-US"/>
    </w:rPr>
  </w:style>
  <w:style w:type="table" w:styleId="Tabela-Siatka">
    <w:name w:val="Table Grid"/>
    <w:basedOn w:val="Standardowy"/>
    <w:uiPriority w:val="39"/>
    <w:rsid w:val="00FC3C40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718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9c03475-987a-401d-8ac4-a8b32058657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A3B05668418954B9F9197D20C65EA1C" ma:contentTypeVersion="17" ma:contentTypeDescription="Create a new document." ma:contentTypeScope="" ma:versionID="319e890f49bac6f055444c9ed913c83c">
  <xsd:schema xmlns:xsd="http://www.w3.org/2001/XMLSchema" xmlns:xs="http://www.w3.org/2001/XMLSchema" xmlns:p="http://schemas.microsoft.com/office/2006/metadata/properties" xmlns:ns3="f9d6bc27-f2bd-4049-a395-4b9f275af5c8" xmlns:ns4="f9c03475-987a-401d-8ac4-a8b320586573" targetNamespace="http://schemas.microsoft.com/office/2006/metadata/properties" ma:root="true" ma:fieldsID="59c9e79f186d00f94042578774b53bfd" ns3:_="" ns4:_="">
    <xsd:import namespace="f9d6bc27-f2bd-4049-a395-4b9f275af5c8"/>
    <xsd:import namespace="f9c03475-987a-401d-8ac4-a8b32058657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DateTaken" minOccurs="0"/>
                <xsd:element ref="ns4:_activity" minOccurs="0"/>
                <xsd:element ref="ns4:MediaLengthInSeconds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d6bc27-f2bd-4049-a395-4b9f275af5c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9c03475-987a-401d-8ac4-a8b32058657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E5EB6B2-A448-4925-9866-92D0CF205217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1FB78F-192A-4975-89B3-310DAD7B291B}">
  <ds:schemaRefs>
    <ds:schemaRef ds:uri="http://schemas.microsoft.com/office/2006/metadata/properties"/>
    <ds:schemaRef ds:uri="http://schemas.microsoft.com/office/infopath/2007/PartnerControls"/>
    <ds:schemaRef ds:uri="f9c03475-987a-401d-8ac4-a8b320586573"/>
  </ds:schemaRefs>
</ds:datastoreItem>
</file>

<file path=customXml/itemProps3.xml><?xml version="1.0" encoding="utf-8"?>
<ds:datastoreItem xmlns:ds="http://schemas.openxmlformats.org/officeDocument/2006/customXml" ds:itemID="{BC3F6B3F-AD54-42B4-9BCA-D7492914696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D052DFFE-2720-4772-9D0C-2E1770842C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9d6bc27-f2bd-4049-a395-4b9f275af5c8"/>
    <ds:schemaRef ds:uri="f9c03475-987a-401d-8ac4-a8b32058657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4586</Words>
  <Characters>27521</Characters>
  <Application>Microsoft Office Word</Application>
  <DocSecurity>0</DocSecurity>
  <Lines>229</Lines>
  <Paragraphs>64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Nowa Era Sp. z o.o.</Company>
  <LinksUpToDate>false</LinksUpToDate>
  <CharactersWithSpaces>32043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a.detka</dc:creator>
  <cp:keywords/>
  <cp:lastModifiedBy>Paulina Kuriata</cp:lastModifiedBy>
  <cp:revision>2</cp:revision>
  <cp:lastPrinted>2019-05-20T05:31:00Z</cp:lastPrinted>
  <dcterms:created xsi:type="dcterms:W3CDTF">2026-09-03T20:47:00Z</dcterms:created>
  <dcterms:modified xsi:type="dcterms:W3CDTF">2026-09-03T20:47:00Z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0x0101004A3B05668418954B9F9197D20C65EA1C</vt:lpwstr>
  </property>
</Properties>
</file>